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2A657B" w14:paraId="4082EA93" w14:textId="77777777">
        <w:trPr>
          <w:trHeight w:val="1276"/>
        </w:trPr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EA6A33D" w14:textId="7E961466" w:rsidR="002A657B" w:rsidRDefault="002A657B">
            <w:pPr>
              <w:pStyle w:val="1"/>
              <w:spacing w:after="120"/>
              <w:jc w:val="center"/>
              <w:rPr>
                <w:sz w:val="22"/>
              </w:rPr>
            </w:pPr>
            <w:r>
              <w:rPr>
                <w:sz w:val="26"/>
                <w:lang w:val="en-US"/>
              </w:rPr>
              <w:t>РПУ'</w:t>
            </w:r>
            <w:r>
              <w:rPr>
                <w:sz w:val="26"/>
              </w:rPr>
              <w:t>20</w:t>
            </w:r>
            <w:r w:rsidR="000D15D4">
              <w:rPr>
                <w:sz w:val="26"/>
              </w:rPr>
              <w:t>23</w:t>
            </w:r>
          </w:p>
          <w:p w14:paraId="49D127F6" w14:textId="77777777" w:rsidR="002A657B" w:rsidRDefault="002A657B">
            <w:pPr>
              <w:rPr>
                <w:sz w:val="36"/>
              </w:rPr>
            </w:pPr>
            <w:r>
              <w:object w:dxaOrig="5057" w:dyaOrig="7649" w14:anchorId="6BDD8B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51pt" o:ole="" fillcolor="window">
                  <v:imagedata r:id="rId5" o:title=""/>
                </v:shape>
                <o:OLEObject Type="Embed" ProgID="CDraw5" ShapeID="_x0000_i1025" DrawAspect="Content" ObjectID="_1747320626" r:id="rId6"/>
              </w:object>
            </w:r>
          </w:p>
        </w:tc>
        <w:tc>
          <w:tcPr>
            <w:tcW w:w="83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65C30E6" w14:textId="6555B2E4" w:rsidR="002A657B" w:rsidRPr="00851A19" w:rsidRDefault="006D3A74">
            <w:pPr>
              <w:pStyle w:val="7"/>
              <w:jc w:val="center"/>
              <w:rPr>
                <w:sz w:val="26"/>
                <w:szCs w:val="26"/>
              </w:rPr>
            </w:pPr>
            <w:r w:rsidRPr="00851A19">
              <w:rPr>
                <w:sz w:val="26"/>
                <w:szCs w:val="26"/>
                <w:lang w:val="en-US"/>
              </w:rPr>
              <w:t>X</w:t>
            </w:r>
            <w:r w:rsidR="009B4D0F" w:rsidRPr="00851A19">
              <w:rPr>
                <w:sz w:val="26"/>
                <w:szCs w:val="26"/>
                <w:lang w:val="en-US"/>
              </w:rPr>
              <w:t>I</w:t>
            </w:r>
            <w:r w:rsidR="000235D2" w:rsidRPr="00851A19">
              <w:rPr>
                <w:sz w:val="26"/>
                <w:szCs w:val="26"/>
                <w:lang w:val="en-US"/>
              </w:rPr>
              <w:t>I</w:t>
            </w:r>
            <w:r w:rsidR="000D15D4" w:rsidRPr="00851A19">
              <w:rPr>
                <w:sz w:val="26"/>
                <w:szCs w:val="26"/>
                <w:lang w:val="en-US"/>
              </w:rPr>
              <w:t>I</w:t>
            </w:r>
            <w:r w:rsidR="002A657B" w:rsidRPr="00851A19">
              <w:rPr>
                <w:sz w:val="26"/>
                <w:szCs w:val="26"/>
              </w:rPr>
              <w:t xml:space="preserve"> международный научно-практический</w:t>
            </w:r>
          </w:p>
          <w:p w14:paraId="29CCC165" w14:textId="77777777" w:rsidR="002A657B" w:rsidRPr="00851A19" w:rsidRDefault="002A657B">
            <w:pPr>
              <w:jc w:val="center"/>
              <w:rPr>
                <w:sz w:val="26"/>
                <w:szCs w:val="26"/>
              </w:rPr>
            </w:pPr>
            <w:r w:rsidRPr="00851A19">
              <w:rPr>
                <w:rFonts w:ascii="Arial" w:hAnsi="Arial"/>
                <w:sz w:val="26"/>
                <w:szCs w:val="26"/>
              </w:rPr>
              <w:t>междисциплинарный симпозиум</w:t>
            </w:r>
          </w:p>
          <w:p w14:paraId="2F24115D" w14:textId="77777777" w:rsidR="002A657B" w:rsidRPr="00851A19" w:rsidRDefault="002A657B">
            <w:pPr>
              <w:pStyle w:val="8"/>
              <w:rPr>
                <w:b/>
                <w:sz w:val="26"/>
                <w:szCs w:val="26"/>
              </w:rPr>
            </w:pPr>
            <w:r w:rsidRPr="00851A19">
              <w:rPr>
                <w:b/>
                <w:sz w:val="26"/>
                <w:szCs w:val="26"/>
              </w:rPr>
              <w:t>"РЕФЛЕКСИВНЫЕ ПРОЦЕССЫ И УПРАВЛЕНИЕ"</w:t>
            </w:r>
          </w:p>
          <w:p w14:paraId="15BAF62D" w14:textId="2C794B8E" w:rsidR="002A657B" w:rsidRPr="00B37959" w:rsidRDefault="002A657B" w:rsidP="009B4D0F">
            <w:pPr>
              <w:jc w:val="center"/>
              <w:rPr>
                <w:i/>
                <w:szCs w:val="24"/>
              </w:rPr>
            </w:pPr>
            <w:r w:rsidRPr="00851A19">
              <w:rPr>
                <w:i/>
                <w:sz w:val="26"/>
                <w:szCs w:val="26"/>
              </w:rPr>
              <w:t xml:space="preserve">Москва, </w:t>
            </w:r>
            <w:r w:rsidR="000D15D4" w:rsidRPr="00851A19">
              <w:rPr>
                <w:i/>
                <w:sz w:val="26"/>
                <w:szCs w:val="26"/>
              </w:rPr>
              <w:t>20</w:t>
            </w:r>
            <w:r w:rsidRPr="00851A19">
              <w:rPr>
                <w:i/>
                <w:sz w:val="26"/>
                <w:szCs w:val="26"/>
              </w:rPr>
              <w:t xml:space="preserve"> октября 20</w:t>
            </w:r>
            <w:r w:rsidR="000D15D4" w:rsidRPr="00851A19">
              <w:rPr>
                <w:i/>
                <w:sz w:val="26"/>
                <w:szCs w:val="26"/>
              </w:rPr>
              <w:t>23</w:t>
            </w:r>
            <w:r w:rsidR="000235D2" w:rsidRPr="00851A19">
              <w:rPr>
                <w:i/>
                <w:sz w:val="26"/>
                <w:szCs w:val="26"/>
              </w:rPr>
              <w:t xml:space="preserve"> </w:t>
            </w:r>
            <w:r w:rsidRPr="00851A19">
              <w:rPr>
                <w:i/>
                <w:sz w:val="26"/>
                <w:szCs w:val="26"/>
              </w:rPr>
              <w:t>г.</w:t>
            </w:r>
            <w:r w:rsidR="007454BD" w:rsidRPr="00851A19">
              <w:rPr>
                <w:i/>
                <w:sz w:val="26"/>
                <w:szCs w:val="26"/>
              </w:rPr>
              <w:t>, И</w:t>
            </w:r>
            <w:r w:rsidR="006D3A74" w:rsidRPr="00851A19">
              <w:rPr>
                <w:i/>
                <w:sz w:val="26"/>
                <w:szCs w:val="26"/>
              </w:rPr>
              <w:t>нститут философии РАН</w:t>
            </w:r>
          </w:p>
        </w:tc>
      </w:tr>
    </w:tbl>
    <w:p w14:paraId="796DD527" w14:textId="77777777" w:rsidR="002A657B" w:rsidRDefault="002A657B">
      <w:pPr>
        <w:ind w:right="-625"/>
        <w:sectPr w:rsidR="002A657B">
          <w:pgSz w:w="11907" w:h="16840" w:code="9"/>
          <w:pgMar w:top="1021" w:right="907" w:bottom="1191" w:left="964" w:header="567" w:footer="851" w:gutter="0"/>
          <w:cols w:space="720"/>
        </w:sectPr>
      </w:pPr>
    </w:p>
    <w:p w14:paraId="05972B83" w14:textId="799ED571" w:rsidR="002A657B" w:rsidRPr="003D364A" w:rsidRDefault="002A657B" w:rsidP="00963AFA">
      <w:pPr>
        <w:pStyle w:val="3"/>
        <w:spacing w:before="60"/>
        <w:ind w:right="28" w:firstLine="142"/>
        <w:jc w:val="both"/>
        <w:rPr>
          <w:sz w:val="24"/>
          <w:szCs w:val="24"/>
        </w:rPr>
      </w:pPr>
      <w:r w:rsidRPr="003D364A">
        <w:rPr>
          <w:sz w:val="24"/>
          <w:szCs w:val="24"/>
        </w:rPr>
        <w:t xml:space="preserve">Институт философии РАН, </w:t>
      </w:r>
      <w:r w:rsidR="004822F3" w:rsidRPr="003D364A">
        <w:rPr>
          <w:sz w:val="24"/>
          <w:szCs w:val="24"/>
        </w:rPr>
        <w:t xml:space="preserve">Международный научно-исследовательский институт проблем управления, </w:t>
      </w:r>
      <w:r w:rsidRPr="003D364A">
        <w:rPr>
          <w:sz w:val="24"/>
          <w:szCs w:val="24"/>
        </w:rPr>
        <w:t>Институт экономических стратегий</w:t>
      </w:r>
      <w:r w:rsidR="004822F3">
        <w:rPr>
          <w:sz w:val="24"/>
          <w:szCs w:val="24"/>
        </w:rPr>
        <w:t xml:space="preserve"> </w:t>
      </w:r>
      <w:r w:rsidRPr="003D364A">
        <w:rPr>
          <w:sz w:val="24"/>
          <w:szCs w:val="24"/>
        </w:rPr>
        <w:t xml:space="preserve">приглашают принять участие в </w:t>
      </w:r>
      <w:r w:rsidR="006D3A74" w:rsidRPr="003D364A">
        <w:rPr>
          <w:sz w:val="24"/>
          <w:szCs w:val="24"/>
          <w:lang w:val="en-US"/>
        </w:rPr>
        <w:t>X</w:t>
      </w:r>
      <w:r w:rsidR="00CA2347" w:rsidRPr="003D364A">
        <w:rPr>
          <w:sz w:val="24"/>
          <w:szCs w:val="24"/>
          <w:lang w:val="en-US"/>
        </w:rPr>
        <w:t>I</w:t>
      </w:r>
      <w:r w:rsidR="000235D2" w:rsidRPr="003D364A">
        <w:rPr>
          <w:sz w:val="24"/>
          <w:szCs w:val="24"/>
          <w:lang w:val="en-US"/>
        </w:rPr>
        <w:t>I</w:t>
      </w:r>
      <w:r w:rsidR="000D15D4" w:rsidRPr="003D364A">
        <w:rPr>
          <w:sz w:val="24"/>
          <w:szCs w:val="24"/>
          <w:lang w:val="en-US"/>
        </w:rPr>
        <w:t>I</w:t>
      </w:r>
      <w:r w:rsidR="00B5422C" w:rsidRPr="003D364A">
        <w:rPr>
          <w:sz w:val="24"/>
          <w:szCs w:val="24"/>
        </w:rPr>
        <w:t xml:space="preserve"> </w:t>
      </w:r>
      <w:r w:rsidRPr="003D364A">
        <w:rPr>
          <w:sz w:val="24"/>
          <w:szCs w:val="24"/>
        </w:rPr>
        <w:t xml:space="preserve">Международном симпозиуме "Рефлексивные процессы и управление", проводимом в Москве </w:t>
      </w:r>
      <w:r w:rsidR="000D15D4" w:rsidRPr="003D364A">
        <w:rPr>
          <w:sz w:val="24"/>
          <w:szCs w:val="24"/>
        </w:rPr>
        <w:t>20</w:t>
      </w:r>
      <w:r w:rsidRPr="003D364A">
        <w:rPr>
          <w:sz w:val="24"/>
          <w:szCs w:val="24"/>
        </w:rPr>
        <w:t xml:space="preserve"> октября 20</w:t>
      </w:r>
      <w:r w:rsidR="000D15D4" w:rsidRPr="003D364A">
        <w:rPr>
          <w:sz w:val="24"/>
          <w:szCs w:val="24"/>
        </w:rPr>
        <w:t>23</w:t>
      </w:r>
      <w:r w:rsidRPr="003D364A">
        <w:rPr>
          <w:sz w:val="24"/>
          <w:szCs w:val="24"/>
        </w:rPr>
        <w:t xml:space="preserve"> г.</w:t>
      </w:r>
    </w:p>
    <w:p w14:paraId="136CFB43" w14:textId="77777777" w:rsidR="002A657B" w:rsidRPr="003D364A" w:rsidRDefault="002A657B" w:rsidP="00570166">
      <w:pPr>
        <w:pStyle w:val="3"/>
        <w:spacing w:before="120"/>
        <w:ind w:right="28" w:firstLine="142"/>
        <w:jc w:val="center"/>
        <w:rPr>
          <w:i/>
          <w:sz w:val="24"/>
          <w:szCs w:val="24"/>
        </w:rPr>
      </w:pPr>
      <w:r w:rsidRPr="003D364A">
        <w:rPr>
          <w:i/>
          <w:sz w:val="24"/>
          <w:szCs w:val="24"/>
        </w:rPr>
        <w:t>КЛЮЧЕВ</w:t>
      </w:r>
      <w:r w:rsidR="008D177C" w:rsidRPr="003D364A">
        <w:rPr>
          <w:i/>
          <w:sz w:val="24"/>
          <w:szCs w:val="24"/>
        </w:rPr>
        <w:t>АЯ</w:t>
      </w:r>
      <w:r w:rsidRPr="003D364A">
        <w:rPr>
          <w:i/>
          <w:sz w:val="24"/>
          <w:szCs w:val="24"/>
        </w:rPr>
        <w:t xml:space="preserve"> ТЕМ</w:t>
      </w:r>
      <w:r w:rsidR="008D177C" w:rsidRPr="003D364A">
        <w:rPr>
          <w:i/>
          <w:sz w:val="24"/>
          <w:szCs w:val="24"/>
        </w:rPr>
        <w:t>А</w:t>
      </w:r>
      <w:r w:rsidRPr="003D364A">
        <w:rPr>
          <w:i/>
          <w:sz w:val="24"/>
          <w:szCs w:val="24"/>
        </w:rPr>
        <w:t xml:space="preserve"> СИМПОЗИУМА</w:t>
      </w:r>
    </w:p>
    <w:p w14:paraId="56EFF56E" w14:textId="55C9F0AF" w:rsidR="006D3A74" w:rsidRDefault="008D177C" w:rsidP="00963AFA">
      <w:pPr>
        <w:pStyle w:val="3"/>
        <w:ind w:left="142" w:right="28" w:hanging="142"/>
        <w:jc w:val="both"/>
        <w:rPr>
          <w:rFonts w:ascii="Arial" w:hAnsi="Arial" w:cs="Arial"/>
          <w:b/>
          <w:sz w:val="24"/>
          <w:szCs w:val="24"/>
        </w:rPr>
      </w:pPr>
      <w:r w:rsidRPr="003D364A">
        <w:rPr>
          <w:rFonts w:ascii="Arial" w:hAnsi="Arial" w:cs="Arial"/>
          <w:b/>
          <w:sz w:val="24"/>
          <w:szCs w:val="24"/>
        </w:rPr>
        <w:t>«</w:t>
      </w:r>
      <w:r w:rsidR="00851A19" w:rsidRPr="003D364A">
        <w:rPr>
          <w:rFonts w:ascii="Arial" w:hAnsi="Arial" w:cs="Arial"/>
          <w:b/>
          <w:sz w:val="24"/>
          <w:szCs w:val="24"/>
        </w:rPr>
        <w:t>Социогуманитарные проблемы укрепления субъектности России</w:t>
      </w:r>
      <w:r w:rsidR="004822F3">
        <w:rPr>
          <w:rFonts w:ascii="Arial" w:hAnsi="Arial" w:cs="Arial"/>
          <w:b/>
          <w:sz w:val="24"/>
          <w:szCs w:val="24"/>
        </w:rPr>
        <w:t xml:space="preserve"> и мирового сообщества</w:t>
      </w:r>
      <w:r w:rsidR="00851A19" w:rsidRPr="003D364A">
        <w:rPr>
          <w:rFonts w:ascii="Arial" w:hAnsi="Arial" w:cs="Arial"/>
          <w:b/>
          <w:sz w:val="24"/>
          <w:szCs w:val="24"/>
        </w:rPr>
        <w:t>»</w:t>
      </w:r>
      <w:r w:rsidRPr="003D364A">
        <w:rPr>
          <w:rFonts w:ascii="Arial" w:hAnsi="Arial" w:cs="Arial"/>
          <w:b/>
          <w:sz w:val="24"/>
          <w:szCs w:val="24"/>
        </w:rPr>
        <w:t xml:space="preserve"> </w:t>
      </w:r>
    </w:p>
    <w:p w14:paraId="2FC9070D" w14:textId="77777777" w:rsidR="00697EE2" w:rsidRPr="003D364A" w:rsidRDefault="00697EE2" w:rsidP="00963AFA">
      <w:pPr>
        <w:pStyle w:val="3"/>
        <w:ind w:left="142" w:right="28" w:hanging="142"/>
        <w:jc w:val="both"/>
        <w:rPr>
          <w:sz w:val="24"/>
          <w:szCs w:val="24"/>
        </w:rPr>
      </w:pPr>
    </w:p>
    <w:p w14:paraId="4EA770B9" w14:textId="77777777" w:rsidR="002A657B" w:rsidRPr="003D364A" w:rsidRDefault="00F96044" w:rsidP="002E2585">
      <w:pPr>
        <w:spacing w:before="120"/>
        <w:ind w:right="28"/>
        <w:jc w:val="center"/>
        <w:rPr>
          <w:i/>
          <w:szCs w:val="24"/>
        </w:rPr>
      </w:pPr>
      <w:r w:rsidRPr="003D364A">
        <w:rPr>
          <w:i/>
          <w:szCs w:val="24"/>
        </w:rPr>
        <w:t xml:space="preserve">ОСНОВНЫЕ </w:t>
      </w:r>
      <w:r w:rsidR="002A657B" w:rsidRPr="003D364A">
        <w:rPr>
          <w:i/>
          <w:szCs w:val="24"/>
        </w:rPr>
        <w:t xml:space="preserve"> НАПРАВЛЕНИЯ</w:t>
      </w:r>
    </w:p>
    <w:p w14:paraId="5C7C365E" w14:textId="3AD56D48" w:rsidR="00042B7F" w:rsidRPr="003D364A" w:rsidRDefault="00042B7F" w:rsidP="00C77547">
      <w:pPr>
        <w:numPr>
          <w:ilvl w:val="0"/>
          <w:numId w:val="1"/>
        </w:numPr>
        <w:ind w:left="357" w:right="28" w:hanging="357"/>
        <w:jc w:val="both"/>
        <w:rPr>
          <w:szCs w:val="24"/>
        </w:rPr>
      </w:pPr>
      <w:r w:rsidRPr="003D364A">
        <w:rPr>
          <w:b/>
          <w:szCs w:val="24"/>
        </w:rPr>
        <w:t>Совершенствование механизмов общественного участия для укрепления субъектности России</w:t>
      </w:r>
      <w:r w:rsidR="004822F3">
        <w:rPr>
          <w:b/>
          <w:szCs w:val="24"/>
        </w:rPr>
        <w:t xml:space="preserve"> и мирового сообщества</w:t>
      </w:r>
    </w:p>
    <w:p w14:paraId="462E1BEA" w14:textId="77777777" w:rsidR="00697EE2" w:rsidRDefault="00697EE2" w:rsidP="00697EE2">
      <w:pPr>
        <w:numPr>
          <w:ilvl w:val="0"/>
          <w:numId w:val="7"/>
        </w:numPr>
        <w:ind w:right="28"/>
        <w:jc w:val="both"/>
        <w:rPr>
          <w:bCs/>
          <w:szCs w:val="24"/>
        </w:rPr>
      </w:pPr>
      <w:r>
        <w:rPr>
          <w:bCs/>
          <w:szCs w:val="24"/>
        </w:rPr>
        <w:t>Субъектность России, «коллективного Запада» и мирового сообщества.</w:t>
      </w:r>
    </w:p>
    <w:p w14:paraId="2F72E6E2" w14:textId="6531484C" w:rsidR="00042B7F" w:rsidRDefault="00897C21" w:rsidP="00897C21">
      <w:pPr>
        <w:pStyle w:val="a5"/>
        <w:numPr>
          <w:ilvl w:val="0"/>
          <w:numId w:val="7"/>
        </w:numPr>
        <w:ind w:right="28"/>
        <w:jc w:val="both"/>
        <w:rPr>
          <w:szCs w:val="24"/>
        </w:rPr>
      </w:pPr>
      <w:r w:rsidRPr="00897C21">
        <w:rPr>
          <w:szCs w:val="24"/>
        </w:rPr>
        <w:t xml:space="preserve">Анализ сложившихся механизмов общественного </w:t>
      </w:r>
      <w:r w:rsidR="00697EE2">
        <w:rPr>
          <w:szCs w:val="24"/>
        </w:rPr>
        <w:t xml:space="preserve">участия </w:t>
      </w:r>
      <w:r w:rsidRPr="00897C21">
        <w:rPr>
          <w:szCs w:val="24"/>
        </w:rPr>
        <w:t xml:space="preserve">в </w:t>
      </w:r>
      <w:r w:rsidR="00697EE2">
        <w:rPr>
          <w:szCs w:val="24"/>
        </w:rPr>
        <w:t>обеспечении жизнедеятельности, безопасности и развития России и мирового сообщества.</w:t>
      </w:r>
    </w:p>
    <w:p w14:paraId="46FE184E" w14:textId="09525543" w:rsidR="00897C21" w:rsidRDefault="00897C21" w:rsidP="00897C21">
      <w:pPr>
        <w:pStyle w:val="a5"/>
        <w:numPr>
          <w:ilvl w:val="0"/>
          <w:numId w:val="7"/>
        </w:numPr>
        <w:ind w:right="28"/>
        <w:jc w:val="both"/>
        <w:rPr>
          <w:szCs w:val="24"/>
        </w:rPr>
      </w:pPr>
      <w:r w:rsidRPr="00E23866">
        <w:rPr>
          <w:szCs w:val="24"/>
        </w:rPr>
        <w:t>Общественное участие в саморазвивающихся полисубъектных средах</w:t>
      </w:r>
      <w:r>
        <w:rPr>
          <w:szCs w:val="24"/>
        </w:rPr>
        <w:t>.</w:t>
      </w:r>
    </w:p>
    <w:p w14:paraId="539E0E63" w14:textId="77777777" w:rsidR="00697EE2" w:rsidRDefault="00697EE2" w:rsidP="00697EE2">
      <w:pPr>
        <w:numPr>
          <w:ilvl w:val="0"/>
          <w:numId w:val="7"/>
        </w:numPr>
        <w:ind w:right="28"/>
        <w:jc w:val="both"/>
        <w:rPr>
          <w:bCs/>
          <w:szCs w:val="24"/>
        </w:rPr>
      </w:pPr>
      <w:r>
        <w:rPr>
          <w:bCs/>
          <w:szCs w:val="24"/>
        </w:rPr>
        <w:t>Субъектность мегапроектов.</w:t>
      </w:r>
    </w:p>
    <w:p w14:paraId="6A03C692" w14:textId="5B05101F" w:rsidR="00897C21" w:rsidRDefault="00897C21" w:rsidP="00897C21">
      <w:pPr>
        <w:numPr>
          <w:ilvl w:val="0"/>
          <w:numId w:val="7"/>
        </w:numPr>
        <w:ind w:right="28"/>
        <w:jc w:val="both"/>
        <w:rPr>
          <w:bCs/>
          <w:szCs w:val="24"/>
        </w:rPr>
      </w:pPr>
      <w:r w:rsidRPr="00897C21">
        <w:rPr>
          <w:bCs/>
          <w:szCs w:val="24"/>
        </w:rPr>
        <w:t>Совершенствование механизмов общественного участия для укрепления субъектности России</w:t>
      </w:r>
      <w:r w:rsidR="00697EE2">
        <w:rPr>
          <w:bCs/>
          <w:szCs w:val="24"/>
        </w:rPr>
        <w:t xml:space="preserve"> </w:t>
      </w:r>
      <w:r w:rsidR="00726543">
        <w:rPr>
          <w:bCs/>
          <w:szCs w:val="24"/>
        </w:rPr>
        <w:t xml:space="preserve">и </w:t>
      </w:r>
      <w:r w:rsidR="00697EE2">
        <w:rPr>
          <w:bCs/>
          <w:szCs w:val="24"/>
        </w:rPr>
        <w:t>мирового сообщества</w:t>
      </w:r>
      <w:r>
        <w:rPr>
          <w:bCs/>
          <w:szCs w:val="24"/>
        </w:rPr>
        <w:t>.</w:t>
      </w:r>
    </w:p>
    <w:p w14:paraId="1E03EE37" w14:textId="77777777" w:rsidR="00697EE2" w:rsidRPr="00897C21" w:rsidRDefault="00697EE2" w:rsidP="00697EE2">
      <w:pPr>
        <w:ind w:left="720" w:right="28"/>
        <w:jc w:val="both"/>
        <w:rPr>
          <w:bCs/>
          <w:szCs w:val="24"/>
        </w:rPr>
      </w:pPr>
    </w:p>
    <w:p w14:paraId="681F0820" w14:textId="0308D440" w:rsidR="003D364A" w:rsidRPr="00C77547" w:rsidRDefault="00851A19" w:rsidP="005538D9">
      <w:pPr>
        <w:numPr>
          <w:ilvl w:val="0"/>
          <w:numId w:val="1"/>
        </w:numPr>
        <w:ind w:right="28"/>
        <w:jc w:val="both"/>
        <w:rPr>
          <w:szCs w:val="24"/>
        </w:rPr>
      </w:pPr>
      <w:r w:rsidRPr="00C77547">
        <w:rPr>
          <w:b/>
          <w:szCs w:val="24"/>
        </w:rPr>
        <w:t>Ц</w:t>
      </w:r>
      <w:r w:rsidR="00042B7F" w:rsidRPr="00C77547">
        <w:rPr>
          <w:b/>
          <w:szCs w:val="24"/>
        </w:rPr>
        <w:t>и</w:t>
      </w:r>
      <w:r w:rsidRPr="00C77547">
        <w:rPr>
          <w:b/>
          <w:szCs w:val="24"/>
        </w:rPr>
        <w:t>фровые трансформации и искусственный интеллект в укреплении субъектности России</w:t>
      </w:r>
      <w:r w:rsidR="004822F3">
        <w:rPr>
          <w:b/>
          <w:szCs w:val="24"/>
        </w:rPr>
        <w:t xml:space="preserve"> и мирового сообщества</w:t>
      </w:r>
      <w:r w:rsidR="002E2585" w:rsidRPr="00C77547">
        <w:rPr>
          <w:b/>
          <w:szCs w:val="24"/>
        </w:rPr>
        <w:t xml:space="preserve"> </w:t>
      </w:r>
    </w:p>
    <w:p w14:paraId="5E4BCBC8" w14:textId="1317ACBB" w:rsidR="003D364A" w:rsidRPr="00C77547" w:rsidRDefault="003D364A" w:rsidP="003D364A">
      <w:pPr>
        <w:pStyle w:val="a5"/>
        <w:numPr>
          <w:ilvl w:val="0"/>
          <w:numId w:val="5"/>
        </w:numPr>
        <w:ind w:left="567" w:right="28" w:hanging="283"/>
        <w:jc w:val="both"/>
        <w:rPr>
          <w:szCs w:val="24"/>
        </w:rPr>
      </w:pPr>
      <w:r w:rsidRPr="00C77547">
        <w:rPr>
          <w:szCs w:val="24"/>
        </w:rPr>
        <w:t>Субъектно-ориентированный подход к оценке инноваций</w:t>
      </w:r>
      <w:r w:rsidR="00897C21">
        <w:rPr>
          <w:szCs w:val="24"/>
        </w:rPr>
        <w:t>,</w:t>
      </w:r>
      <w:r w:rsidRPr="00C77547">
        <w:rPr>
          <w:szCs w:val="24"/>
        </w:rPr>
        <w:t xml:space="preserve"> использ</w:t>
      </w:r>
      <w:r w:rsidR="00897C21">
        <w:rPr>
          <w:szCs w:val="24"/>
        </w:rPr>
        <w:t>ующих</w:t>
      </w:r>
      <w:r w:rsidRPr="00C77547">
        <w:rPr>
          <w:szCs w:val="24"/>
        </w:rPr>
        <w:t xml:space="preserve"> цифровы</w:t>
      </w:r>
      <w:r w:rsidR="00897C21">
        <w:rPr>
          <w:szCs w:val="24"/>
        </w:rPr>
        <w:t>е</w:t>
      </w:r>
      <w:r w:rsidRPr="00C77547">
        <w:rPr>
          <w:szCs w:val="24"/>
        </w:rPr>
        <w:t xml:space="preserve"> технологи</w:t>
      </w:r>
      <w:r w:rsidR="00897C21">
        <w:rPr>
          <w:szCs w:val="24"/>
        </w:rPr>
        <w:t>и</w:t>
      </w:r>
      <w:r w:rsidRPr="00C77547">
        <w:rPr>
          <w:szCs w:val="24"/>
        </w:rPr>
        <w:t xml:space="preserve"> и искусственн</w:t>
      </w:r>
      <w:r w:rsidR="00897C21">
        <w:rPr>
          <w:szCs w:val="24"/>
        </w:rPr>
        <w:t>ый</w:t>
      </w:r>
      <w:r w:rsidRPr="00C77547">
        <w:rPr>
          <w:szCs w:val="24"/>
        </w:rPr>
        <w:t xml:space="preserve"> интеллект.</w:t>
      </w:r>
    </w:p>
    <w:p w14:paraId="0D929927" w14:textId="0AC38BE0" w:rsidR="003D364A" w:rsidRPr="003D364A" w:rsidRDefault="003D364A" w:rsidP="003D364A">
      <w:pPr>
        <w:pStyle w:val="a5"/>
        <w:numPr>
          <w:ilvl w:val="0"/>
          <w:numId w:val="5"/>
        </w:numPr>
        <w:spacing w:after="120"/>
        <w:ind w:left="567" w:hanging="283"/>
        <w:jc w:val="both"/>
        <w:rPr>
          <w:szCs w:val="24"/>
        </w:rPr>
      </w:pPr>
      <w:proofErr w:type="spellStart"/>
      <w:r w:rsidRPr="003D364A">
        <w:rPr>
          <w:szCs w:val="24"/>
        </w:rPr>
        <w:t>Метавселенная</w:t>
      </w:r>
      <w:proofErr w:type="spellEnd"/>
      <w:r w:rsidRPr="003D364A">
        <w:rPr>
          <w:szCs w:val="24"/>
        </w:rPr>
        <w:t xml:space="preserve"> (философско-методологический анализ).</w:t>
      </w:r>
    </w:p>
    <w:p w14:paraId="47212966" w14:textId="271F20E7" w:rsidR="003D364A" w:rsidRPr="003D364A" w:rsidRDefault="003D364A" w:rsidP="003D364A">
      <w:pPr>
        <w:pStyle w:val="a5"/>
        <w:numPr>
          <w:ilvl w:val="0"/>
          <w:numId w:val="5"/>
        </w:numPr>
        <w:spacing w:after="120"/>
        <w:ind w:left="567" w:hanging="283"/>
        <w:jc w:val="both"/>
        <w:rPr>
          <w:szCs w:val="24"/>
        </w:rPr>
      </w:pPr>
      <w:r w:rsidRPr="003D364A">
        <w:rPr>
          <w:szCs w:val="24"/>
        </w:rPr>
        <w:t>Социогуманитарная эргономика цифровых трансформаций.</w:t>
      </w:r>
    </w:p>
    <w:p w14:paraId="1CD59C4A" w14:textId="77777777" w:rsidR="003D364A" w:rsidRPr="003D364A" w:rsidRDefault="003D364A" w:rsidP="003D364A">
      <w:pPr>
        <w:pStyle w:val="a5"/>
        <w:numPr>
          <w:ilvl w:val="0"/>
          <w:numId w:val="5"/>
        </w:numPr>
        <w:ind w:left="567" w:right="28" w:hanging="283"/>
        <w:jc w:val="both"/>
        <w:rPr>
          <w:szCs w:val="24"/>
        </w:rPr>
      </w:pPr>
      <w:r w:rsidRPr="003D364A">
        <w:rPr>
          <w:iCs/>
          <w:szCs w:val="24"/>
        </w:rPr>
        <w:t>Социогуманитарное обеспечение систем искусственного интеллекта: сравнительный страновой анализ (США, ЕС, КНР, Россия, Япония).</w:t>
      </w:r>
    </w:p>
    <w:p w14:paraId="68770CF6" w14:textId="3048C287" w:rsidR="003D364A" w:rsidRPr="003D364A" w:rsidRDefault="003D364A" w:rsidP="003D364A">
      <w:pPr>
        <w:pStyle w:val="a5"/>
        <w:numPr>
          <w:ilvl w:val="0"/>
          <w:numId w:val="5"/>
        </w:numPr>
        <w:ind w:left="567" w:right="28" w:hanging="283"/>
        <w:jc w:val="both"/>
        <w:rPr>
          <w:szCs w:val="24"/>
        </w:rPr>
      </w:pPr>
      <w:r w:rsidRPr="003D364A">
        <w:rPr>
          <w:szCs w:val="24"/>
        </w:rPr>
        <w:t>Цифровые технологии и искусственный интеллект в укреплении субъектности России</w:t>
      </w:r>
      <w:r w:rsidR="005154CA">
        <w:rPr>
          <w:szCs w:val="24"/>
        </w:rPr>
        <w:t xml:space="preserve"> и мирового сообщества</w:t>
      </w:r>
      <w:r w:rsidRPr="003D364A">
        <w:rPr>
          <w:szCs w:val="24"/>
        </w:rPr>
        <w:t>.</w:t>
      </w:r>
    </w:p>
    <w:p w14:paraId="78980A28" w14:textId="274B0C75" w:rsidR="00A00C13" w:rsidRPr="003D364A" w:rsidRDefault="00217D48" w:rsidP="005154CA">
      <w:pPr>
        <w:spacing w:before="120"/>
        <w:ind w:right="28"/>
        <w:jc w:val="both"/>
        <w:rPr>
          <w:szCs w:val="24"/>
        </w:rPr>
      </w:pPr>
      <w:r w:rsidRPr="003D364A">
        <w:rPr>
          <w:szCs w:val="24"/>
        </w:rPr>
        <w:t>Проведение</w:t>
      </w:r>
      <w:r w:rsidR="00FD327A" w:rsidRPr="003D364A">
        <w:rPr>
          <w:szCs w:val="24"/>
        </w:rPr>
        <w:t xml:space="preserve"> симпозиума планируется в </w:t>
      </w:r>
      <w:r w:rsidR="004822F3">
        <w:rPr>
          <w:szCs w:val="24"/>
        </w:rPr>
        <w:t>смешанном формате</w:t>
      </w:r>
      <w:r w:rsidR="002E13C5">
        <w:rPr>
          <w:szCs w:val="24"/>
        </w:rPr>
        <w:t xml:space="preserve"> (офлайн и онлайн)</w:t>
      </w:r>
      <w:r w:rsidR="004822F3">
        <w:rPr>
          <w:szCs w:val="24"/>
        </w:rPr>
        <w:t>.</w:t>
      </w:r>
      <w:r w:rsidR="00FD327A" w:rsidRPr="003D364A">
        <w:rPr>
          <w:szCs w:val="24"/>
        </w:rPr>
        <w:t xml:space="preserve"> </w:t>
      </w:r>
      <w:r w:rsidR="00851A19" w:rsidRPr="003D364A">
        <w:rPr>
          <w:szCs w:val="24"/>
        </w:rPr>
        <w:t>Пленарно</w:t>
      </w:r>
      <w:r w:rsidR="004822F3">
        <w:rPr>
          <w:szCs w:val="24"/>
        </w:rPr>
        <w:t>е</w:t>
      </w:r>
      <w:r w:rsidR="00851A19" w:rsidRPr="003D364A">
        <w:rPr>
          <w:szCs w:val="24"/>
        </w:rPr>
        <w:t xml:space="preserve"> заседани</w:t>
      </w:r>
      <w:r w:rsidR="004822F3">
        <w:rPr>
          <w:szCs w:val="24"/>
        </w:rPr>
        <w:t>е</w:t>
      </w:r>
      <w:r w:rsidR="00851A19" w:rsidRPr="003D364A">
        <w:rPr>
          <w:szCs w:val="24"/>
        </w:rPr>
        <w:t xml:space="preserve"> и дв</w:t>
      </w:r>
      <w:r w:rsidR="004822F3">
        <w:rPr>
          <w:szCs w:val="24"/>
        </w:rPr>
        <w:t>а</w:t>
      </w:r>
      <w:r w:rsidR="00851A19" w:rsidRPr="003D364A">
        <w:rPr>
          <w:szCs w:val="24"/>
        </w:rPr>
        <w:t xml:space="preserve"> </w:t>
      </w:r>
      <w:r w:rsidR="00FD327A" w:rsidRPr="003D364A">
        <w:rPr>
          <w:szCs w:val="24"/>
        </w:rPr>
        <w:t>Круглых стол</w:t>
      </w:r>
      <w:r w:rsidR="004822F3">
        <w:rPr>
          <w:szCs w:val="24"/>
        </w:rPr>
        <w:t>а</w:t>
      </w:r>
      <w:r w:rsidR="00092534" w:rsidRPr="003D364A">
        <w:rPr>
          <w:szCs w:val="24"/>
        </w:rPr>
        <w:t>.</w:t>
      </w:r>
      <w:r w:rsidR="00FD327A" w:rsidRPr="003D364A">
        <w:rPr>
          <w:szCs w:val="24"/>
        </w:rPr>
        <w:t xml:space="preserve"> </w:t>
      </w:r>
    </w:p>
    <w:p w14:paraId="7BCA9B7C" w14:textId="77777777" w:rsidR="002A657B" w:rsidRPr="003D364A" w:rsidRDefault="002A657B" w:rsidP="009A32C1">
      <w:pPr>
        <w:spacing w:before="120"/>
        <w:ind w:right="28"/>
        <w:jc w:val="center"/>
        <w:rPr>
          <w:i/>
          <w:szCs w:val="24"/>
        </w:rPr>
      </w:pPr>
      <w:r w:rsidRPr="003D364A">
        <w:rPr>
          <w:i/>
          <w:szCs w:val="24"/>
        </w:rPr>
        <w:t>УЧАСТНИКИ</w:t>
      </w:r>
    </w:p>
    <w:p w14:paraId="26BBE719" w14:textId="79EBE37F" w:rsidR="00B40AAA" w:rsidRPr="003D364A" w:rsidRDefault="002A657B" w:rsidP="00B40AAA">
      <w:pPr>
        <w:ind w:right="28"/>
        <w:jc w:val="both"/>
        <w:rPr>
          <w:szCs w:val="24"/>
        </w:rPr>
      </w:pPr>
      <w:r w:rsidRPr="003D364A">
        <w:rPr>
          <w:szCs w:val="24"/>
        </w:rPr>
        <w:t>В симпозиуме планируют принять участие специалисты из России</w:t>
      </w:r>
      <w:r w:rsidR="00C77547">
        <w:rPr>
          <w:szCs w:val="24"/>
        </w:rPr>
        <w:t xml:space="preserve">, </w:t>
      </w:r>
      <w:r w:rsidR="00195174" w:rsidRPr="003D364A">
        <w:rPr>
          <w:szCs w:val="24"/>
        </w:rPr>
        <w:t>ближнего и дальнего зарубежья.</w:t>
      </w:r>
      <w:r w:rsidR="00B40AAA" w:rsidRPr="003D364A">
        <w:rPr>
          <w:szCs w:val="24"/>
        </w:rPr>
        <w:t xml:space="preserve"> </w:t>
      </w:r>
    </w:p>
    <w:p w14:paraId="61149AD7" w14:textId="6FF79281" w:rsidR="008D551E" w:rsidRPr="003D364A" w:rsidRDefault="008D551E" w:rsidP="005154CA">
      <w:pPr>
        <w:spacing w:before="120"/>
        <w:ind w:right="28"/>
        <w:jc w:val="both"/>
        <w:rPr>
          <w:szCs w:val="24"/>
        </w:rPr>
      </w:pPr>
      <w:r w:rsidRPr="003D364A">
        <w:rPr>
          <w:szCs w:val="24"/>
        </w:rPr>
        <w:t>Оперативно обновляемая информация будет представлена в Интернет</w:t>
      </w:r>
      <w:r w:rsidR="005154CA">
        <w:rPr>
          <w:szCs w:val="24"/>
        </w:rPr>
        <w:t>е</w:t>
      </w:r>
      <w:r w:rsidRPr="003D364A">
        <w:rPr>
          <w:szCs w:val="24"/>
        </w:rPr>
        <w:t xml:space="preserve"> по адресу: </w:t>
      </w:r>
      <w:hyperlink r:id="rId7" w:history="1">
        <w:r w:rsidRPr="003D364A">
          <w:rPr>
            <w:rStyle w:val="a3"/>
            <w:szCs w:val="24"/>
          </w:rPr>
          <w:t>http://www.reflexion.ru/Conferences.html</w:t>
        </w:r>
      </w:hyperlink>
    </w:p>
    <w:p w14:paraId="6E850272" w14:textId="651F42F0" w:rsidR="002A657B" w:rsidRPr="003D364A" w:rsidRDefault="002A657B" w:rsidP="005154CA">
      <w:pPr>
        <w:pStyle w:val="2"/>
        <w:spacing w:before="120"/>
        <w:rPr>
          <w:sz w:val="24"/>
          <w:szCs w:val="24"/>
        </w:rPr>
      </w:pPr>
      <w:r w:rsidRPr="003D364A">
        <w:rPr>
          <w:sz w:val="24"/>
          <w:szCs w:val="24"/>
        </w:rPr>
        <w:t>Рабочи</w:t>
      </w:r>
      <w:r w:rsidR="00C77547">
        <w:rPr>
          <w:sz w:val="24"/>
          <w:szCs w:val="24"/>
        </w:rPr>
        <w:t>е</w:t>
      </w:r>
      <w:r w:rsidR="000D15D4" w:rsidRPr="003D364A">
        <w:rPr>
          <w:sz w:val="24"/>
          <w:szCs w:val="24"/>
        </w:rPr>
        <w:t xml:space="preserve"> </w:t>
      </w:r>
      <w:r w:rsidRPr="003D364A">
        <w:rPr>
          <w:sz w:val="24"/>
          <w:szCs w:val="24"/>
        </w:rPr>
        <w:t>язык</w:t>
      </w:r>
      <w:r w:rsidR="00C77547">
        <w:rPr>
          <w:sz w:val="24"/>
          <w:szCs w:val="24"/>
        </w:rPr>
        <w:t>и</w:t>
      </w:r>
      <w:r w:rsidRPr="003D364A">
        <w:rPr>
          <w:sz w:val="24"/>
          <w:szCs w:val="24"/>
        </w:rPr>
        <w:t xml:space="preserve"> симпозиума: русский</w:t>
      </w:r>
      <w:r w:rsidR="00C77547">
        <w:rPr>
          <w:sz w:val="24"/>
          <w:szCs w:val="24"/>
        </w:rPr>
        <w:t xml:space="preserve"> и английский.</w:t>
      </w:r>
    </w:p>
    <w:p w14:paraId="7FBBAF2B" w14:textId="7E060B89" w:rsidR="002A657B" w:rsidRPr="003D364A" w:rsidRDefault="002A657B" w:rsidP="00092534">
      <w:pPr>
        <w:spacing w:before="60"/>
        <w:ind w:left="142"/>
        <w:jc w:val="center"/>
        <w:rPr>
          <w:i/>
          <w:szCs w:val="24"/>
        </w:rPr>
      </w:pPr>
      <w:r w:rsidRPr="003D364A">
        <w:rPr>
          <w:i/>
          <w:szCs w:val="24"/>
        </w:rPr>
        <w:t xml:space="preserve">ТРЕБОВАНИЯ К </w:t>
      </w:r>
      <w:r w:rsidR="00E164DE">
        <w:rPr>
          <w:i/>
          <w:szCs w:val="24"/>
        </w:rPr>
        <w:t>РЕГИСТРАЦИИ</w:t>
      </w:r>
    </w:p>
    <w:p w14:paraId="68DB6A82" w14:textId="3DDE3260" w:rsidR="00247589" w:rsidRDefault="00247589" w:rsidP="005538D9">
      <w:pPr>
        <w:ind w:right="-2" w:firstLine="142"/>
        <w:jc w:val="both"/>
        <w:rPr>
          <w:szCs w:val="24"/>
        </w:rPr>
      </w:pPr>
      <w:r>
        <w:rPr>
          <w:szCs w:val="24"/>
        </w:rPr>
        <w:t xml:space="preserve">Заявки на участие в симпозиуме принимаются до 1 октября 2023 г. </w:t>
      </w:r>
      <w:r w:rsidR="00E164DE">
        <w:rPr>
          <w:szCs w:val="24"/>
        </w:rPr>
        <w:t>Тексты статей принимаются до 15 сентября 2023 г.</w:t>
      </w:r>
    </w:p>
    <w:p w14:paraId="42AF551B" w14:textId="77777777" w:rsidR="00247589" w:rsidRPr="003D364A" w:rsidRDefault="00000000" w:rsidP="00247589">
      <w:pPr>
        <w:ind w:right="-2" w:firstLine="142"/>
        <w:jc w:val="both"/>
        <w:rPr>
          <w:szCs w:val="24"/>
        </w:rPr>
      </w:pPr>
      <w:hyperlink r:id="rId8" w:history="1">
        <w:r w:rsidR="00247589" w:rsidRPr="003D364A">
          <w:rPr>
            <w:rStyle w:val="a3"/>
            <w:szCs w:val="24"/>
          </w:rPr>
          <w:t>art-tem1@mail.ru</w:t>
        </w:r>
      </w:hyperlink>
      <w:r w:rsidR="00247589" w:rsidRPr="003D364A">
        <w:rPr>
          <w:szCs w:val="24"/>
        </w:rPr>
        <w:t xml:space="preserve"> </w:t>
      </w:r>
    </w:p>
    <w:p w14:paraId="5B60BA48" w14:textId="77777777" w:rsidR="00247589" w:rsidRPr="003D364A" w:rsidRDefault="00247589" w:rsidP="00247589">
      <w:pPr>
        <w:ind w:right="-2" w:firstLine="142"/>
        <w:jc w:val="both"/>
        <w:rPr>
          <w:i/>
          <w:szCs w:val="24"/>
        </w:rPr>
      </w:pPr>
      <w:proofErr w:type="spellStart"/>
      <w:r w:rsidRPr="003D364A">
        <w:rPr>
          <w:i/>
          <w:szCs w:val="24"/>
        </w:rPr>
        <w:t>Пойкину</w:t>
      </w:r>
      <w:proofErr w:type="spellEnd"/>
      <w:r w:rsidRPr="003D364A">
        <w:rPr>
          <w:i/>
          <w:szCs w:val="24"/>
        </w:rPr>
        <w:t xml:space="preserve"> Артему Евгеньевичу</w:t>
      </w:r>
    </w:p>
    <w:p w14:paraId="00EFC45B" w14:textId="2DE819A6" w:rsidR="00247589" w:rsidRDefault="00247589" w:rsidP="005538D9">
      <w:pPr>
        <w:ind w:right="-2" w:firstLine="142"/>
        <w:jc w:val="both"/>
        <w:rPr>
          <w:szCs w:val="24"/>
        </w:rPr>
      </w:pPr>
      <w:r>
        <w:rPr>
          <w:szCs w:val="24"/>
        </w:rPr>
        <w:t xml:space="preserve">Форма заявки и шаблон статьи (до 13 тыс. знаков) будут представлены </w:t>
      </w:r>
    </w:p>
    <w:p w14:paraId="3D5BCABE" w14:textId="77777777" w:rsidR="00247589" w:rsidRPr="003D364A" w:rsidRDefault="00000000" w:rsidP="00247589">
      <w:pPr>
        <w:ind w:right="-2" w:firstLine="142"/>
        <w:jc w:val="both"/>
        <w:rPr>
          <w:szCs w:val="24"/>
        </w:rPr>
      </w:pPr>
      <w:hyperlink r:id="rId9" w:history="1">
        <w:r w:rsidR="00247589" w:rsidRPr="003D364A">
          <w:rPr>
            <w:rStyle w:val="a3"/>
            <w:szCs w:val="24"/>
          </w:rPr>
          <w:t>http://www.reflexion.ru/Conferences.html</w:t>
        </w:r>
      </w:hyperlink>
    </w:p>
    <w:p w14:paraId="61AE06BA" w14:textId="0C52F01E" w:rsidR="002A657B" w:rsidRPr="003D364A" w:rsidRDefault="00D859A1" w:rsidP="005538D9">
      <w:pPr>
        <w:ind w:right="-2" w:firstLine="142"/>
        <w:jc w:val="both"/>
        <w:rPr>
          <w:szCs w:val="24"/>
        </w:rPr>
      </w:pPr>
      <w:r w:rsidRPr="003D364A">
        <w:rPr>
          <w:szCs w:val="24"/>
        </w:rPr>
        <w:t xml:space="preserve">Все </w:t>
      </w:r>
      <w:r w:rsidR="00E164DE">
        <w:rPr>
          <w:szCs w:val="24"/>
        </w:rPr>
        <w:t>статьи</w:t>
      </w:r>
      <w:r w:rsidRPr="003D364A">
        <w:rPr>
          <w:szCs w:val="24"/>
        </w:rPr>
        <w:t xml:space="preserve"> проходят предварительную экспертизу для допуска к изданию в сборнике материалов симпозиума.</w:t>
      </w:r>
      <w:r w:rsidR="00E60D29" w:rsidRPr="003D364A">
        <w:rPr>
          <w:szCs w:val="24"/>
        </w:rPr>
        <w:t xml:space="preserve"> </w:t>
      </w:r>
      <w:r w:rsidR="002A657B" w:rsidRPr="003D364A">
        <w:rPr>
          <w:szCs w:val="24"/>
        </w:rPr>
        <w:t>Сборник материалов симпозиума пл</w:t>
      </w:r>
      <w:r w:rsidR="002767D1" w:rsidRPr="003D364A">
        <w:rPr>
          <w:szCs w:val="24"/>
        </w:rPr>
        <w:t>анируется издать до его начала</w:t>
      </w:r>
      <w:r w:rsidR="00E164DE">
        <w:rPr>
          <w:szCs w:val="24"/>
        </w:rPr>
        <w:t xml:space="preserve"> с последующей </w:t>
      </w:r>
      <w:r w:rsidR="00B40AAA" w:rsidRPr="003D364A">
        <w:rPr>
          <w:szCs w:val="24"/>
        </w:rPr>
        <w:t>р</w:t>
      </w:r>
      <w:r w:rsidR="003C0EAD" w:rsidRPr="003D364A">
        <w:rPr>
          <w:szCs w:val="24"/>
        </w:rPr>
        <w:t>егистраци</w:t>
      </w:r>
      <w:r w:rsidR="00E164DE">
        <w:rPr>
          <w:szCs w:val="24"/>
        </w:rPr>
        <w:t>ей</w:t>
      </w:r>
      <w:r w:rsidR="003C0EAD" w:rsidRPr="003D364A">
        <w:rPr>
          <w:szCs w:val="24"/>
        </w:rPr>
        <w:t xml:space="preserve"> </w:t>
      </w:r>
      <w:r w:rsidR="00E164DE">
        <w:rPr>
          <w:szCs w:val="24"/>
        </w:rPr>
        <w:t xml:space="preserve">статей </w:t>
      </w:r>
      <w:r w:rsidR="003C0EAD" w:rsidRPr="003D364A">
        <w:rPr>
          <w:szCs w:val="24"/>
        </w:rPr>
        <w:t>в РИНЦ.</w:t>
      </w:r>
    </w:p>
    <w:p w14:paraId="6C4508FA" w14:textId="76B84955" w:rsidR="002767D1" w:rsidRPr="003D364A" w:rsidRDefault="002767D1" w:rsidP="005538D9">
      <w:pPr>
        <w:ind w:right="-2" w:firstLine="142"/>
        <w:jc w:val="both"/>
        <w:rPr>
          <w:szCs w:val="24"/>
        </w:rPr>
      </w:pPr>
      <w:r w:rsidRPr="003D364A">
        <w:rPr>
          <w:szCs w:val="24"/>
        </w:rPr>
        <w:t xml:space="preserve">Информационная поддержка симпозиума: журналы «Философские науки», </w:t>
      </w:r>
      <w:r w:rsidR="003C0EAD" w:rsidRPr="003D364A">
        <w:rPr>
          <w:szCs w:val="24"/>
        </w:rPr>
        <w:t>«Социальное время»</w:t>
      </w:r>
      <w:r w:rsidR="00042B7F" w:rsidRPr="003D364A">
        <w:rPr>
          <w:szCs w:val="24"/>
          <w:lang w:eastAsia="en-US"/>
        </w:rPr>
        <w:t>, «Экономические стратегии», «Информационные войны»</w:t>
      </w:r>
      <w:r w:rsidR="00E164DE">
        <w:rPr>
          <w:szCs w:val="24"/>
          <w:lang w:eastAsia="en-US"/>
        </w:rPr>
        <w:t>.</w:t>
      </w:r>
    </w:p>
    <w:p w14:paraId="5DA18631" w14:textId="77777777" w:rsidR="000D15D4" w:rsidRPr="003D364A" w:rsidRDefault="000D15D4" w:rsidP="00912971">
      <w:pPr>
        <w:ind w:firstLine="142"/>
        <w:jc w:val="center"/>
        <w:rPr>
          <w:szCs w:val="24"/>
        </w:rPr>
      </w:pPr>
    </w:p>
    <w:p w14:paraId="356CE33C" w14:textId="1C28A07C" w:rsidR="00544691" w:rsidRDefault="00EF4EFC" w:rsidP="00912971">
      <w:pPr>
        <w:ind w:firstLine="142"/>
        <w:jc w:val="center"/>
        <w:rPr>
          <w:szCs w:val="24"/>
        </w:rPr>
      </w:pPr>
      <w:r w:rsidRPr="003D364A">
        <w:rPr>
          <w:szCs w:val="24"/>
        </w:rPr>
        <w:t>Участие в симпозиуме без</w:t>
      </w:r>
      <w:r w:rsidR="00912971" w:rsidRPr="003D364A">
        <w:rPr>
          <w:szCs w:val="24"/>
        </w:rPr>
        <w:t xml:space="preserve"> о</w:t>
      </w:r>
      <w:r w:rsidR="00544691" w:rsidRPr="003D364A">
        <w:rPr>
          <w:szCs w:val="24"/>
        </w:rPr>
        <w:t>рганизационн</w:t>
      </w:r>
      <w:r w:rsidR="00912971" w:rsidRPr="003D364A">
        <w:rPr>
          <w:szCs w:val="24"/>
        </w:rPr>
        <w:t>о</w:t>
      </w:r>
      <w:r w:rsidRPr="003D364A">
        <w:rPr>
          <w:szCs w:val="24"/>
        </w:rPr>
        <w:t>го</w:t>
      </w:r>
      <w:r w:rsidR="00544691" w:rsidRPr="003D364A">
        <w:rPr>
          <w:szCs w:val="24"/>
        </w:rPr>
        <w:t xml:space="preserve"> взнос</w:t>
      </w:r>
      <w:r w:rsidRPr="003D364A">
        <w:rPr>
          <w:szCs w:val="24"/>
        </w:rPr>
        <w:t>а.</w:t>
      </w:r>
    </w:p>
    <w:p w14:paraId="2D563383" w14:textId="77777777" w:rsidR="002A657B" w:rsidRPr="003D364A" w:rsidRDefault="002A657B" w:rsidP="002C1EF3">
      <w:pPr>
        <w:spacing w:before="240"/>
        <w:ind w:left="142" w:firstLine="142"/>
        <w:jc w:val="center"/>
        <w:rPr>
          <w:i/>
          <w:szCs w:val="24"/>
        </w:rPr>
      </w:pPr>
      <w:r w:rsidRPr="003D364A">
        <w:rPr>
          <w:i/>
          <w:szCs w:val="24"/>
        </w:rPr>
        <w:t>ДЛЯ СПРАВОК</w:t>
      </w:r>
      <w:r w:rsidR="006C38C5" w:rsidRPr="003D364A">
        <w:rPr>
          <w:i/>
          <w:szCs w:val="24"/>
        </w:rPr>
        <w:t xml:space="preserve"> И ПРЕДЛОЖЕНИЙ</w:t>
      </w:r>
    </w:p>
    <w:p w14:paraId="5FF9B811" w14:textId="77777777" w:rsidR="00E164DE" w:rsidRDefault="00E164DE" w:rsidP="00E60D29">
      <w:pPr>
        <w:ind w:right="-2"/>
        <w:jc w:val="center"/>
        <w:rPr>
          <w:szCs w:val="24"/>
          <w:lang w:val="de-DE"/>
        </w:rPr>
      </w:pPr>
    </w:p>
    <w:p w14:paraId="5F0303B3" w14:textId="7D41CA45" w:rsidR="002A657B" w:rsidRPr="003D364A" w:rsidRDefault="002A657B" w:rsidP="00E60D29">
      <w:pPr>
        <w:ind w:right="-2"/>
        <w:jc w:val="center"/>
        <w:rPr>
          <w:szCs w:val="24"/>
        </w:rPr>
      </w:pPr>
      <w:r w:rsidRPr="003D364A">
        <w:rPr>
          <w:szCs w:val="24"/>
          <w:lang w:val="de-DE"/>
        </w:rPr>
        <w:t>E</w:t>
      </w:r>
      <w:r w:rsidRPr="003D364A">
        <w:rPr>
          <w:szCs w:val="24"/>
        </w:rPr>
        <w:t>-</w:t>
      </w:r>
      <w:r w:rsidRPr="003D364A">
        <w:rPr>
          <w:szCs w:val="24"/>
          <w:lang w:val="de-DE"/>
        </w:rPr>
        <w:t>mail</w:t>
      </w:r>
      <w:r w:rsidRPr="003D364A">
        <w:rPr>
          <w:szCs w:val="24"/>
        </w:rPr>
        <w:t xml:space="preserve">: </w:t>
      </w:r>
      <w:hyperlink r:id="rId10" w:history="1">
        <w:r w:rsidR="000D15D4" w:rsidRPr="003D364A">
          <w:rPr>
            <w:rStyle w:val="a3"/>
            <w:szCs w:val="24"/>
            <w:lang w:val="fr-FR"/>
          </w:rPr>
          <w:t>VELepskiy</w:t>
        </w:r>
        <w:r w:rsidR="000D15D4" w:rsidRPr="003D364A">
          <w:rPr>
            <w:rStyle w:val="a3"/>
            <w:szCs w:val="24"/>
          </w:rPr>
          <w:t>@</w:t>
        </w:r>
        <w:r w:rsidR="000D15D4" w:rsidRPr="003D364A">
          <w:rPr>
            <w:rStyle w:val="a3"/>
            <w:szCs w:val="24"/>
            <w:lang w:val="fr-FR"/>
          </w:rPr>
          <w:t>mail</w:t>
        </w:r>
        <w:r w:rsidR="000D15D4" w:rsidRPr="003D364A">
          <w:rPr>
            <w:rStyle w:val="a3"/>
            <w:szCs w:val="24"/>
          </w:rPr>
          <w:t>.</w:t>
        </w:r>
        <w:r w:rsidR="000D15D4" w:rsidRPr="003D364A">
          <w:rPr>
            <w:rStyle w:val="a3"/>
            <w:szCs w:val="24"/>
            <w:lang w:val="fr-FR"/>
          </w:rPr>
          <w:t>ru</w:t>
        </w:r>
        <w:r w:rsidR="000D15D4" w:rsidRPr="003D364A">
          <w:rPr>
            <w:rStyle w:val="a3"/>
            <w:szCs w:val="24"/>
          </w:rPr>
          <w:t xml:space="preserve"> </w:t>
        </w:r>
      </w:hyperlink>
    </w:p>
    <w:p w14:paraId="11B1E570" w14:textId="77777777" w:rsidR="006C38C5" w:rsidRPr="003D364A" w:rsidRDefault="006C38C5" w:rsidP="00E60D29">
      <w:pPr>
        <w:ind w:left="142" w:right="-2" w:firstLine="142"/>
        <w:jc w:val="center"/>
        <w:rPr>
          <w:i/>
          <w:szCs w:val="24"/>
        </w:rPr>
      </w:pPr>
      <w:r w:rsidRPr="003D364A">
        <w:rPr>
          <w:i/>
          <w:szCs w:val="24"/>
        </w:rPr>
        <w:t>Лепский Владимир Евгеньевич</w:t>
      </w:r>
    </w:p>
    <w:p w14:paraId="70BBB361" w14:textId="77777777" w:rsidR="006C38C5" w:rsidRPr="003D364A" w:rsidRDefault="009C4FF3" w:rsidP="001C4668">
      <w:pPr>
        <w:ind w:left="142" w:right="-2" w:firstLine="142"/>
        <w:jc w:val="center"/>
        <w:rPr>
          <w:i/>
          <w:szCs w:val="24"/>
        </w:rPr>
      </w:pPr>
      <w:r w:rsidRPr="003D364A">
        <w:rPr>
          <w:i/>
          <w:szCs w:val="24"/>
        </w:rPr>
        <w:t>Председатель организационного комитета</w:t>
      </w:r>
    </w:p>
    <w:sectPr w:rsidR="006C38C5" w:rsidRPr="003D364A" w:rsidSect="003769D9">
      <w:type w:val="continuous"/>
      <w:pgSz w:w="11907" w:h="16840" w:code="9"/>
      <w:pgMar w:top="851" w:right="851" w:bottom="1134" w:left="964" w:header="567" w:footer="851" w:gutter="0"/>
      <w:cols w:num="2" w:space="340" w:equalWidth="0">
        <w:col w:w="4990" w:space="142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349"/>
    <w:multiLevelType w:val="hybridMultilevel"/>
    <w:tmpl w:val="72443056"/>
    <w:lvl w:ilvl="0" w:tplc="A81493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F7E6F"/>
    <w:multiLevelType w:val="hybridMultilevel"/>
    <w:tmpl w:val="46D6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5A1B"/>
    <w:multiLevelType w:val="hybridMultilevel"/>
    <w:tmpl w:val="210C3050"/>
    <w:lvl w:ilvl="0" w:tplc="A8149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10CB"/>
    <w:multiLevelType w:val="hybridMultilevel"/>
    <w:tmpl w:val="FE0C9954"/>
    <w:lvl w:ilvl="0" w:tplc="A8149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50D7"/>
    <w:multiLevelType w:val="hybridMultilevel"/>
    <w:tmpl w:val="C2ACF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B0D34"/>
    <w:multiLevelType w:val="hybridMultilevel"/>
    <w:tmpl w:val="62C0CF14"/>
    <w:lvl w:ilvl="0" w:tplc="A8149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A0E26"/>
    <w:multiLevelType w:val="singleLevel"/>
    <w:tmpl w:val="ECDC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781299104">
    <w:abstractNumId w:val="6"/>
  </w:num>
  <w:num w:numId="2" w16cid:durableId="487014854">
    <w:abstractNumId w:val="4"/>
  </w:num>
  <w:num w:numId="3" w16cid:durableId="729688474">
    <w:abstractNumId w:val="3"/>
  </w:num>
  <w:num w:numId="4" w16cid:durableId="158271615">
    <w:abstractNumId w:val="2"/>
  </w:num>
  <w:num w:numId="5" w16cid:durableId="1031951218">
    <w:abstractNumId w:val="0"/>
  </w:num>
  <w:num w:numId="6" w16cid:durableId="1771975494">
    <w:abstractNumId w:val="1"/>
  </w:num>
  <w:num w:numId="7" w16cid:durableId="920600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04"/>
    <w:rsid w:val="000235D2"/>
    <w:rsid w:val="00031288"/>
    <w:rsid w:val="00042B7F"/>
    <w:rsid w:val="000601C1"/>
    <w:rsid w:val="00092534"/>
    <w:rsid w:val="000A0031"/>
    <w:rsid w:val="000D15D4"/>
    <w:rsid w:val="000E038D"/>
    <w:rsid w:val="000E2326"/>
    <w:rsid w:val="000E749B"/>
    <w:rsid w:val="000F0A91"/>
    <w:rsid w:val="00135CC0"/>
    <w:rsid w:val="00166127"/>
    <w:rsid w:val="00186884"/>
    <w:rsid w:val="00186ED4"/>
    <w:rsid w:val="00194815"/>
    <w:rsid w:val="00195174"/>
    <w:rsid w:val="001B4F64"/>
    <w:rsid w:val="001C4668"/>
    <w:rsid w:val="00217D48"/>
    <w:rsid w:val="00227D60"/>
    <w:rsid w:val="00247589"/>
    <w:rsid w:val="002767D1"/>
    <w:rsid w:val="002779FA"/>
    <w:rsid w:val="002A657B"/>
    <w:rsid w:val="002C1EF3"/>
    <w:rsid w:val="002E13C5"/>
    <w:rsid w:val="002E2585"/>
    <w:rsid w:val="003116BB"/>
    <w:rsid w:val="00344D6C"/>
    <w:rsid w:val="0037065E"/>
    <w:rsid w:val="00376702"/>
    <w:rsid w:val="003769D9"/>
    <w:rsid w:val="003A52C9"/>
    <w:rsid w:val="003C0EAD"/>
    <w:rsid w:val="003D0030"/>
    <w:rsid w:val="003D364A"/>
    <w:rsid w:val="003D760D"/>
    <w:rsid w:val="003F703D"/>
    <w:rsid w:val="004300D5"/>
    <w:rsid w:val="00443057"/>
    <w:rsid w:val="00444841"/>
    <w:rsid w:val="00447487"/>
    <w:rsid w:val="00464715"/>
    <w:rsid w:val="004822F3"/>
    <w:rsid w:val="004C2DA8"/>
    <w:rsid w:val="005154CA"/>
    <w:rsid w:val="005329D9"/>
    <w:rsid w:val="00544691"/>
    <w:rsid w:val="00551FCE"/>
    <w:rsid w:val="005538D9"/>
    <w:rsid w:val="00570166"/>
    <w:rsid w:val="00577878"/>
    <w:rsid w:val="00612A00"/>
    <w:rsid w:val="00643369"/>
    <w:rsid w:val="0065630C"/>
    <w:rsid w:val="00663BDB"/>
    <w:rsid w:val="00697EE2"/>
    <w:rsid w:val="006C334F"/>
    <w:rsid w:val="006C38C5"/>
    <w:rsid w:val="006D3A74"/>
    <w:rsid w:val="007033CD"/>
    <w:rsid w:val="00715CF1"/>
    <w:rsid w:val="00726543"/>
    <w:rsid w:val="00734AAB"/>
    <w:rsid w:val="007454BD"/>
    <w:rsid w:val="00751D9D"/>
    <w:rsid w:val="007A69CB"/>
    <w:rsid w:val="007D7FA1"/>
    <w:rsid w:val="007F62D2"/>
    <w:rsid w:val="00851A19"/>
    <w:rsid w:val="00856B82"/>
    <w:rsid w:val="008654A9"/>
    <w:rsid w:val="00897C21"/>
    <w:rsid w:val="008C15B9"/>
    <w:rsid w:val="008C528D"/>
    <w:rsid w:val="008D177C"/>
    <w:rsid w:val="008D551E"/>
    <w:rsid w:val="008E4402"/>
    <w:rsid w:val="00902AE5"/>
    <w:rsid w:val="00907F0F"/>
    <w:rsid w:val="00912971"/>
    <w:rsid w:val="0092597B"/>
    <w:rsid w:val="0094240A"/>
    <w:rsid w:val="00951430"/>
    <w:rsid w:val="00963AFA"/>
    <w:rsid w:val="009A32C1"/>
    <w:rsid w:val="009B4D0F"/>
    <w:rsid w:val="009C4FF3"/>
    <w:rsid w:val="009E2BC8"/>
    <w:rsid w:val="009F487D"/>
    <w:rsid w:val="009F493D"/>
    <w:rsid w:val="009F6973"/>
    <w:rsid w:val="00A00C13"/>
    <w:rsid w:val="00A37B16"/>
    <w:rsid w:val="00A40CDA"/>
    <w:rsid w:val="00A6647E"/>
    <w:rsid w:val="00A81304"/>
    <w:rsid w:val="00A8702C"/>
    <w:rsid w:val="00AA659E"/>
    <w:rsid w:val="00AB37AB"/>
    <w:rsid w:val="00AD7029"/>
    <w:rsid w:val="00B37959"/>
    <w:rsid w:val="00B4084D"/>
    <w:rsid w:val="00B40AAA"/>
    <w:rsid w:val="00B5422C"/>
    <w:rsid w:val="00B67A3D"/>
    <w:rsid w:val="00B77F8F"/>
    <w:rsid w:val="00B8567F"/>
    <w:rsid w:val="00B92D32"/>
    <w:rsid w:val="00BA02AD"/>
    <w:rsid w:val="00BA0B78"/>
    <w:rsid w:val="00BD7B69"/>
    <w:rsid w:val="00BE2756"/>
    <w:rsid w:val="00BE2A16"/>
    <w:rsid w:val="00BF3208"/>
    <w:rsid w:val="00BF4F19"/>
    <w:rsid w:val="00C358AA"/>
    <w:rsid w:val="00C42298"/>
    <w:rsid w:val="00C503E3"/>
    <w:rsid w:val="00C60F11"/>
    <w:rsid w:val="00C77547"/>
    <w:rsid w:val="00C80DAE"/>
    <w:rsid w:val="00CA2347"/>
    <w:rsid w:val="00CD2D91"/>
    <w:rsid w:val="00CD5A4C"/>
    <w:rsid w:val="00D3016E"/>
    <w:rsid w:val="00D84D5B"/>
    <w:rsid w:val="00D859A1"/>
    <w:rsid w:val="00DA532E"/>
    <w:rsid w:val="00DB3928"/>
    <w:rsid w:val="00DD442E"/>
    <w:rsid w:val="00E164DE"/>
    <w:rsid w:val="00E60D29"/>
    <w:rsid w:val="00E8286B"/>
    <w:rsid w:val="00EF4EFC"/>
    <w:rsid w:val="00F61410"/>
    <w:rsid w:val="00F96044"/>
    <w:rsid w:val="00FA59D5"/>
    <w:rsid w:val="00FB222F"/>
    <w:rsid w:val="00FD327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4E31"/>
  <w15:docId w15:val="{3F7CFE1C-63FA-4EF9-B9F9-271FCED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9D9"/>
    <w:rPr>
      <w:sz w:val="24"/>
    </w:rPr>
  </w:style>
  <w:style w:type="paragraph" w:styleId="1">
    <w:name w:val="heading 1"/>
    <w:basedOn w:val="a"/>
    <w:next w:val="a"/>
    <w:qFormat/>
    <w:rsid w:val="003769D9"/>
    <w:pPr>
      <w:keepNext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3769D9"/>
    <w:pPr>
      <w:keepNext/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rsid w:val="003769D9"/>
    <w:pPr>
      <w:keepNext/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rsid w:val="003769D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769D9"/>
    <w:rPr>
      <w:sz w:val="26"/>
    </w:rPr>
  </w:style>
  <w:style w:type="paragraph" w:styleId="2">
    <w:name w:val="Body Text 2"/>
    <w:basedOn w:val="a"/>
    <w:rsid w:val="003769D9"/>
    <w:pPr>
      <w:jc w:val="both"/>
    </w:pPr>
    <w:rPr>
      <w:sz w:val="20"/>
    </w:rPr>
  </w:style>
  <w:style w:type="character" w:styleId="a3">
    <w:name w:val="Hyperlink"/>
    <w:rsid w:val="00195174"/>
    <w:rPr>
      <w:color w:val="0000FF"/>
      <w:u w:val="single"/>
    </w:rPr>
  </w:style>
  <w:style w:type="character" w:styleId="a4">
    <w:name w:val="FollowedHyperlink"/>
    <w:rsid w:val="0044748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D177C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D1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tem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lexion.ru/Conferen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VELepskiy@mail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lexion.ru/Conferen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РПУ'2007</vt:lpstr>
    </vt:vector>
  </TitlesOfParts>
  <Company> </Company>
  <LinksUpToDate>false</LinksUpToDate>
  <CharactersWithSpaces>3026</CharactersWithSpaces>
  <SharedDoc>false</SharedDoc>
  <HLinks>
    <vt:vector size="24" baseType="variant"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http://www.reflexion.ru/Conferences.html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РПУ'2007</dc:title>
  <dc:subject/>
  <dc:creator>Владимир Лепский</dc:creator>
  <cp:keywords/>
  <cp:lastModifiedBy>Vladimir Lepskiy</cp:lastModifiedBy>
  <cp:revision>25</cp:revision>
  <cp:lastPrinted>2013-04-17T08:29:00Z</cp:lastPrinted>
  <dcterms:created xsi:type="dcterms:W3CDTF">2019-03-07T17:54:00Z</dcterms:created>
  <dcterms:modified xsi:type="dcterms:W3CDTF">2023-06-03T15:04:00Z</dcterms:modified>
</cp:coreProperties>
</file>