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E9DA8" w14:textId="77777777" w:rsidR="005D1D21" w:rsidRPr="00220588" w:rsidRDefault="009E0CCC" w:rsidP="005D1D21">
      <w:pPr>
        <w:pStyle w:val="Naslov1"/>
        <w:jc w:val="center"/>
        <w:rPr>
          <w:rFonts w:asciiTheme="minorHAnsi" w:hAnsiTheme="minorHAnsi" w:cstheme="minorHAnsi"/>
          <w:b/>
          <w:color w:val="1F4E79" w:themeColor="accent1" w:themeShade="80"/>
          <w:sz w:val="44"/>
          <w:lang w:val="en-GB"/>
        </w:rPr>
      </w:pPr>
      <w:r w:rsidRPr="00220588">
        <w:rPr>
          <w:rFonts w:asciiTheme="minorHAnsi" w:hAnsiTheme="minorHAnsi" w:cstheme="minorHAnsi"/>
          <w:b/>
          <w:color w:val="1F4E79" w:themeColor="accent1" w:themeShade="80"/>
          <w:sz w:val="44"/>
          <w:lang w:val="en-GB"/>
        </w:rPr>
        <w:t>Systems approach and cybernetics; engaging in the future of mankind.</w:t>
      </w:r>
    </w:p>
    <w:p w14:paraId="0C12E95C" w14:textId="77777777" w:rsidR="00AA0BE6" w:rsidRPr="00220588" w:rsidRDefault="009E0CCC" w:rsidP="005D1D21">
      <w:pPr>
        <w:pStyle w:val="Naslov1"/>
        <w:jc w:val="center"/>
        <w:rPr>
          <w:rFonts w:asciiTheme="minorHAnsi" w:hAnsiTheme="minorHAnsi" w:cstheme="minorHAnsi"/>
          <w:b/>
          <w:color w:val="1F4E79" w:themeColor="accent1" w:themeShade="80"/>
          <w:sz w:val="44"/>
          <w:lang w:val="en-GB"/>
        </w:rPr>
      </w:pPr>
      <w:r w:rsidRPr="00220588">
        <w:rPr>
          <w:rFonts w:asciiTheme="minorHAnsi" w:hAnsiTheme="minorHAnsi" w:cstheme="minorHAnsi"/>
          <w:b/>
          <w:color w:val="1F4E79" w:themeColor="accent1" w:themeShade="80"/>
          <w:sz w:val="44"/>
          <w:lang w:val="en-GB"/>
        </w:rPr>
        <w:t>The significance of systems and cybernetics in the future of societies.</w:t>
      </w:r>
    </w:p>
    <w:p w14:paraId="4C8F3228" w14:textId="77777777" w:rsidR="00AA0BE6" w:rsidRPr="00220588" w:rsidRDefault="005D1D21" w:rsidP="0052061C">
      <w:pPr>
        <w:pStyle w:val="Naslov3"/>
        <w:spacing w:before="0" w:after="120" w:line="240" w:lineRule="auto"/>
        <w:jc w:val="center"/>
        <w:rPr>
          <w:rFonts w:asciiTheme="minorHAnsi" w:hAnsiTheme="minorHAnsi" w:cstheme="minorHAnsi"/>
          <w:color w:val="1F4E79" w:themeColor="accent1" w:themeShade="80"/>
          <w:sz w:val="36"/>
          <w:szCs w:val="41"/>
          <w:lang w:val="en-GB"/>
        </w:rPr>
      </w:pPr>
      <w:r w:rsidRPr="00220588">
        <w:rPr>
          <w:rFonts w:asciiTheme="minorHAnsi" w:hAnsiTheme="minorHAnsi" w:cstheme="minorHAnsi"/>
          <w:color w:val="1F4E79" w:themeColor="accent1" w:themeShade="80"/>
          <w:sz w:val="36"/>
          <w:szCs w:val="41"/>
          <w:lang w:val="en-GB"/>
        </w:rPr>
        <w:t xml:space="preserve">Invitation for </w:t>
      </w:r>
      <w:r w:rsidR="008434A4">
        <w:rPr>
          <w:rFonts w:asciiTheme="minorHAnsi" w:hAnsiTheme="minorHAnsi" w:cstheme="minorHAnsi"/>
          <w:color w:val="1F4E79" w:themeColor="accent1" w:themeShade="80"/>
          <w:sz w:val="36"/>
          <w:szCs w:val="41"/>
          <w:lang w:val="en-GB"/>
        </w:rPr>
        <w:t>active participation</w:t>
      </w:r>
    </w:p>
    <w:p w14:paraId="2C840A2A" w14:textId="77777777" w:rsidR="00574EB7" w:rsidRDefault="009E0CCC" w:rsidP="00BC58C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20588">
        <w:rPr>
          <w:rFonts w:asciiTheme="minorHAnsi" w:hAnsiTheme="minorHAnsi" w:cstheme="minorHAnsi"/>
          <w:sz w:val="28"/>
          <w:szCs w:val="28"/>
        </w:rPr>
        <w:t>Increasingly</w:t>
      </w:r>
      <w:r w:rsidR="00574EB7">
        <w:rPr>
          <w:rFonts w:asciiTheme="minorHAnsi" w:hAnsiTheme="minorHAnsi" w:cstheme="minorHAnsi"/>
          <w:sz w:val="28"/>
          <w:szCs w:val="28"/>
        </w:rPr>
        <w:t>, people and</w:t>
      </w:r>
      <w:r w:rsidRPr="00220588">
        <w:rPr>
          <w:rFonts w:asciiTheme="minorHAnsi" w:hAnsiTheme="minorHAnsi" w:cstheme="minorHAnsi"/>
          <w:sz w:val="28"/>
          <w:szCs w:val="28"/>
        </w:rPr>
        <w:t xml:space="preserve"> institutions are recognizing the systemic nature of our world and the relevance of systemic thinking as a foundation to deal with the complexity of </w:t>
      </w:r>
      <w:r w:rsidR="008434A4">
        <w:rPr>
          <w:rFonts w:asciiTheme="minorHAnsi" w:hAnsiTheme="minorHAnsi" w:cstheme="minorHAnsi"/>
          <w:sz w:val="28"/>
          <w:szCs w:val="28"/>
        </w:rPr>
        <w:t>technological, social,</w:t>
      </w:r>
      <w:r w:rsidRPr="00220588">
        <w:rPr>
          <w:rFonts w:asciiTheme="minorHAnsi" w:hAnsiTheme="minorHAnsi" w:cstheme="minorHAnsi"/>
          <w:sz w:val="28"/>
          <w:szCs w:val="28"/>
        </w:rPr>
        <w:t xml:space="preserve"> environmental </w:t>
      </w:r>
      <w:r w:rsidR="008434A4">
        <w:rPr>
          <w:rFonts w:asciiTheme="minorHAnsi" w:hAnsiTheme="minorHAnsi" w:cstheme="minorHAnsi"/>
          <w:sz w:val="28"/>
          <w:szCs w:val="28"/>
        </w:rPr>
        <w:t>and economic issues.</w:t>
      </w:r>
    </w:p>
    <w:p w14:paraId="6086BABB" w14:textId="77777777" w:rsidR="008434A4" w:rsidRDefault="008434A4" w:rsidP="00BC58C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2BB69118" w14:textId="77777777" w:rsidR="00574EB7" w:rsidRDefault="00574EB7" w:rsidP="00BC58C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With the support</w:t>
      </w:r>
      <w:r w:rsidR="009E0CCC" w:rsidRPr="00220588">
        <w:rPr>
          <w:rFonts w:asciiTheme="minorHAnsi" w:hAnsiTheme="minorHAnsi" w:cstheme="minorHAnsi"/>
          <w:sz w:val="28"/>
          <w:szCs w:val="28"/>
        </w:rPr>
        <w:t xml:space="preserve"> of the </w:t>
      </w:r>
      <w:r w:rsidR="009E0CCC" w:rsidRPr="00574EB7">
        <w:rPr>
          <w:rFonts w:asciiTheme="minorHAnsi" w:hAnsiTheme="minorHAnsi" w:cstheme="minorHAnsi"/>
          <w:b/>
          <w:sz w:val="28"/>
          <w:szCs w:val="28"/>
        </w:rPr>
        <w:t>Russian Academy of Sciences (RAS),</w:t>
      </w:r>
      <w:r w:rsidR="009E0CCC" w:rsidRPr="00220588">
        <w:rPr>
          <w:rFonts w:asciiTheme="minorHAnsi" w:hAnsiTheme="minorHAnsi" w:cstheme="minorHAnsi"/>
          <w:sz w:val="28"/>
          <w:szCs w:val="28"/>
        </w:rPr>
        <w:t xml:space="preserve"> WOSC is organising its </w:t>
      </w:r>
      <w:r w:rsidR="009E0CCC" w:rsidRPr="00574EB7">
        <w:rPr>
          <w:rFonts w:asciiTheme="minorHAnsi" w:hAnsiTheme="minorHAnsi" w:cstheme="minorHAnsi"/>
          <w:b/>
          <w:sz w:val="28"/>
          <w:szCs w:val="28"/>
        </w:rPr>
        <w:t>18</w:t>
      </w:r>
      <w:r w:rsidR="009E0CCC" w:rsidRPr="00574EB7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9E0CCC" w:rsidRPr="00574EB7">
        <w:rPr>
          <w:rFonts w:asciiTheme="minorHAnsi" w:hAnsiTheme="minorHAnsi" w:cstheme="minorHAnsi"/>
          <w:b/>
          <w:sz w:val="28"/>
          <w:szCs w:val="28"/>
        </w:rPr>
        <w:t xml:space="preserve"> Congress- WOSC 2020</w:t>
      </w:r>
      <w:r w:rsidR="009E0CCC" w:rsidRPr="00220588">
        <w:rPr>
          <w:rFonts w:asciiTheme="minorHAnsi" w:hAnsiTheme="minorHAnsi" w:cstheme="minorHAnsi"/>
          <w:sz w:val="28"/>
          <w:szCs w:val="28"/>
        </w:rPr>
        <w:t xml:space="preserve">, from the </w:t>
      </w:r>
      <w:r w:rsidR="009E0CCC" w:rsidRPr="00574EB7">
        <w:rPr>
          <w:rFonts w:asciiTheme="minorHAnsi" w:hAnsiTheme="minorHAnsi" w:cstheme="minorHAnsi"/>
          <w:b/>
          <w:sz w:val="28"/>
          <w:szCs w:val="28"/>
        </w:rPr>
        <w:t>16</w:t>
      </w:r>
      <w:r w:rsidR="009E0CCC" w:rsidRPr="00574EB7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9E0CCC" w:rsidRPr="00574EB7">
        <w:rPr>
          <w:rFonts w:asciiTheme="minorHAnsi" w:hAnsiTheme="minorHAnsi" w:cstheme="minorHAnsi"/>
          <w:b/>
          <w:sz w:val="28"/>
          <w:szCs w:val="28"/>
        </w:rPr>
        <w:t xml:space="preserve"> to the 18</w:t>
      </w:r>
      <w:r w:rsidR="009E0CCC" w:rsidRPr="00574EB7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szCs w:val="28"/>
        </w:rPr>
        <w:t xml:space="preserve"> of September</w:t>
      </w:r>
      <w:r w:rsidR="009E0CCC" w:rsidRPr="00574EB7">
        <w:rPr>
          <w:rFonts w:asciiTheme="minorHAnsi" w:hAnsiTheme="minorHAnsi" w:cstheme="minorHAnsi"/>
          <w:b/>
          <w:sz w:val="28"/>
          <w:szCs w:val="28"/>
        </w:rPr>
        <w:t xml:space="preserve"> 2020</w:t>
      </w:r>
      <w:r w:rsidR="009E0CCC" w:rsidRPr="0022058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5E9148C" w14:textId="77777777" w:rsidR="00574EB7" w:rsidRDefault="00574EB7" w:rsidP="00BC58C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29C5F5A2" w14:textId="135476F9" w:rsidR="008434A4" w:rsidRDefault="00574EB7" w:rsidP="00BC58C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t</w:t>
      </w:r>
      <w:r w:rsidR="009E0CCC" w:rsidRPr="00220588">
        <w:rPr>
          <w:rFonts w:asciiTheme="minorHAnsi" w:hAnsiTheme="minorHAnsi" w:cstheme="minorHAnsi"/>
          <w:sz w:val="28"/>
          <w:szCs w:val="28"/>
        </w:rPr>
        <w:t>his Congress</w:t>
      </w:r>
      <w:r w:rsidR="00BB537E">
        <w:rPr>
          <w:rFonts w:asciiTheme="minorHAnsi" w:hAnsiTheme="minorHAnsi" w:cstheme="minorHAnsi"/>
          <w:sz w:val="28"/>
          <w:szCs w:val="28"/>
        </w:rPr>
        <w:t>,</w:t>
      </w:r>
      <w:r w:rsidR="009E0CCC" w:rsidRPr="0022058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we </w:t>
      </w:r>
      <w:r w:rsidR="00BB537E">
        <w:rPr>
          <w:rFonts w:asciiTheme="minorHAnsi" w:hAnsiTheme="minorHAnsi" w:cstheme="minorHAnsi"/>
          <w:sz w:val="28"/>
          <w:szCs w:val="28"/>
        </w:rPr>
        <w:t xml:space="preserve">are </w:t>
      </w:r>
      <w:r>
        <w:rPr>
          <w:rFonts w:asciiTheme="minorHAnsi" w:hAnsiTheme="minorHAnsi" w:cstheme="minorHAnsi"/>
          <w:sz w:val="28"/>
          <w:szCs w:val="28"/>
        </w:rPr>
        <w:t>address</w:t>
      </w:r>
      <w:r w:rsidR="00BB537E">
        <w:rPr>
          <w:rFonts w:asciiTheme="minorHAnsi" w:hAnsiTheme="minorHAnsi" w:cstheme="minorHAnsi"/>
          <w:sz w:val="28"/>
          <w:szCs w:val="28"/>
        </w:rPr>
        <w:t xml:space="preserve">ing </w:t>
      </w:r>
      <w:r>
        <w:rPr>
          <w:rFonts w:asciiTheme="minorHAnsi" w:hAnsiTheme="minorHAnsi" w:cstheme="minorHAnsi"/>
          <w:sz w:val="28"/>
          <w:szCs w:val="28"/>
        </w:rPr>
        <w:t xml:space="preserve">young </w:t>
      </w:r>
      <w:r w:rsidR="00BB537E">
        <w:rPr>
          <w:rFonts w:asciiTheme="minorHAnsi" w:hAnsiTheme="minorHAnsi" w:cstheme="minorHAnsi"/>
          <w:sz w:val="28"/>
          <w:szCs w:val="28"/>
        </w:rPr>
        <w:t xml:space="preserve">and </w:t>
      </w:r>
      <w:r w:rsidR="00EC482D">
        <w:rPr>
          <w:rFonts w:asciiTheme="minorHAnsi" w:hAnsiTheme="minorHAnsi" w:cstheme="minorHAnsi"/>
          <w:sz w:val="28"/>
          <w:szCs w:val="28"/>
        </w:rPr>
        <w:t xml:space="preserve">senior </w:t>
      </w:r>
      <w:r w:rsidR="00BB537E">
        <w:rPr>
          <w:rFonts w:asciiTheme="minorHAnsi" w:hAnsiTheme="minorHAnsi" w:cstheme="minorHAnsi"/>
          <w:sz w:val="28"/>
          <w:szCs w:val="28"/>
        </w:rPr>
        <w:t xml:space="preserve">creative </w:t>
      </w:r>
      <w:r>
        <w:rPr>
          <w:rFonts w:asciiTheme="minorHAnsi" w:hAnsiTheme="minorHAnsi" w:cstheme="minorHAnsi"/>
          <w:sz w:val="28"/>
          <w:szCs w:val="28"/>
        </w:rPr>
        <w:t>researchers</w:t>
      </w:r>
      <w:r w:rsidR="00BB537E">
        <w:rPr>
          <w:rFonts w:asciiTheme="minorHAnsi" w:hAnsiTheme="minorHAnsi" w:cstheme="minorHAnsi"/>
          <w:sz w:val="28"/>
          <w:szCs w:val="28"/>
        </w:rPr>
        <w:t xml:space="preserve">, who are willing to share and develop </w:t>
      </w:r>
      <w:r w:rsidR="009E0CCC" w:rsidRPr="00220588">
        <w:rPr>
          <w:rFonts w:asciiTheme="minorHAnsi" w:hAnsiTheme="minorHAnsi" w:cstheme="minorHAnsi"/>
          <w:sz w:val="28"/>
          <w:szCs w:val="28"/>
        </w:rPr>
        <w:t xml:space="preserve">systemic </w:t>
      </w:r>
      <w:r w:rsidR="00BB537E">
        <w:rPr>
          <w:rFonts w:asciiTheme="minorHAnsi" w:hAnsiTheme="minorHAnsi" w:cstheme="minorHAnsi"/>
          <w:sz w:val="28"/>
          <w:szCs w:val="28"/>
        </w:rPr>
        <w:t>perspectives</w:t>
      </w:r>
      <w:r w:rsidR="009E0CCC" w:rsidRPr="00220588">
        <w:rPr>
          <w:rFonts w:asciiTheme="minorHAnsi" w:hAnsiTheme="minorHAnsi" w:cstheme="minorHAnsi"/>
          <w:sz w:val="28"/>
          <w:szCs w:val="28"/>
        </w:rPr>
        <w:t xml:space="preserve"> </w:t>
      </w:r>
      <w:r w:rsidR="00BB537E">
        <w:rPr>
          <w:rFonts w:asciiTheme="minorHAnsi" w:hAnsiTheme="minorHAnsi" w:cstheme="minorHAnsi"/>
          <w:sz w:val="28"/>
          <w:szCs w:val="28"/>
        </w:rPr>
        <w:t xml:space="preserve">on how to </w:t>
      </w:r>
      <w:r w:rsidR="009E0CCC" w:rsidRPr="00220588">
        <w:rPr>
          <w:rFonts w:asciiTheme="minorHAnsi" w:hAnsiTheme="minorHAnsi" w:cstheme="minorHAnsi"/>
          <w:sz w:val="28"/>
          <w:szCs w:val="28"/>
        </w:rPr>
        <w:t xml:space="preserve">understand </w:t>
      </w:r>
      <w:r w:rsidR="00BB537E">
        <w:rPr>
          <w:rFonts w:asciiTheme="minorHAnsi" w:hAnsiTheme="minorHAnsi" w:cstheme="minorHAnsi"/>
          <w:sz w:val="28"/>
          <w:szCs w:val="28"/>
        </w:rPr>
        <w:t>and manage the</w:t>
      </w:r>
      <w:r w:rsidR="009E0CCC" w:rsidRPr="00220588">
        <w:rPr>
          <w:rFonts w:asciiTheme="minorHAnsi" w:hAnsiTheme="minorHAnsi" w:cstheme="minorHAnsi"/>
          <w:sz w:val="28"/>
          <w:szCs w:val="28"/>
        </w:rPr>
        <w:t xml:space="preserve"> future of humanity. </w:t>
      </w:r>
    </w:p>
    <w:p w14:paraId="2A6D193A" w14:textId="399431D5" w:rsidR="008434A4" w:rsidRDefault="008434A4" w:rsidP="00BC58C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Congress mission is related</w:t>
      </w:r>
      <w:r w:rsidR="001F5A36">
        <w:rPr>
          <w:rFonts w:asciiTheme="minorHAnsi" w:hAnsiTheme="minorHAnsi" w:cstheme="minorHAnsi"/>
          <w:sz w:val="28"/>
          <w:szCs w:val="28"/>
        </w:rPr>
        <w:t xml:space="preserve"> to</w:t>
      </w:r>
      <w:r>
        <w:rPr>
          <w:rFonts w:asciiTheme="minorHAnsi" w:hAnsiTheme="minorHAnsi" w:cstheme="minorHAnsi"/>
          <w:sz w:val="28"/>
          <w:szCs w:val="28"/>
        </w:rPr>
        <w:t xml:space="preserve"> the </w:t>
      </w:r>
      <w:r w:rsidR="00EC482D">
        <w:rPr>
          <w:rFonts w:asciiTheme="minorHAnsi" w:hAnsiTheme="minorHAnsi" w:cstheme="minorHAnsi"/>
          <w:sz w:val="28"/>
          <w:szCs w:val="28"/>
        </w:rPr>
        <w:t xml:space="preserve">notions of </w:t>
      </w:r>
      <w:r>
        <w:rPr>
          <w:rFonts w:asciiTheme="minorHAnsi" w:hAnsiTheme="minorHAnsi" w:cstheme="minorHAnsi"/>
          <w:sz w:val="28"/>
          <w:szCs w:val="28"/>
        </w:rPr>
        <w:t xml:space="preserve">requisite variety </w:t>
      </w:r>
      <w:r w:rsidR="00EC482D">
        <w:rPr>
          <w:rFonts w:asciiTheme="minorHAnsi" w:hAnsiTheme="minorHAnsi" w:cstheme="minorHAnsi"/>
          <w:sz w:val="28"/>
          <w:szCs w:val="28"/>
        </w:rPr>
        <w:t xml:space="preserve">and </w:t>
      </w:r>
      <w:r>
        <w:rPr>
          <w:rFonts w:asciiTheme="minorHAnsi" w:hAnsiTheme="minorHAnsi" w:cstheme="minorHAnsi"/>
          <w:sz w:val="28"/>
          <w:szCs w:val="28"/>
        </w:rPr>
        <w:t>transdisciplinary research by sharing active support among researchers from all disciplines in a supportive working environment.</w:t>
      </w:r>
    </w:p>
    <w:p w14:paraId="366D8396" w14:textId="77777777" w:rsidR="00BC58CD" w:rsidRPr="00220588" w:rsidRDefault="00BC58CD" w:rsidP="00BC58C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225DF034" w14:textId="77777777" w:rsidR="005D1D21" w:rsidRPr="00220588" w:rsidRDefault="009E0CCC" w:rsidP="00BC58CD">
      <w:pPr>
        <w:pStyle w:val="Default"/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220588">
        <w:rPr>
          <w:rFonts w:asciiTheme="minorHAnsi" w:hAnsiTheme="minorHAnsi" w:cstheme="minorHAnsi"/>
          <w:sz w:val="28"/>
          <w:szCs w:val="28"/>
        </w:rPr>
        <w:t xml:space="preserve">For this purpose, WOSC 2020 is focusing on the following four themes: </w:t>
      </w:r>
    </w:p>
    <w:p w14:paraId="08D4C526" w14:textId="77777777" w:rsidR="00F33FA9" w:rsidRPr="00220588" w:rsidRDefault="00497015" w:rsidP="00BC58CD">
      <w:pPr>
        <w:pStyle w:val="Naslov3"/>
        <w:spacing w:before="0" w:after="120" w:line="240" w:lineRule="auto"/>
        <w:rPr>
          <w:rFonts w:asciiTheme="minorHAnsi" w:hAnsiTheme="minorHAnsi" w:cstheme="minorHAnsi"/>
          <w:color w:val="1F4E79" w:themeColor="accent1" w:themeShade="80"/>
          <w:sz w:val="36"/>
          <w:szCs w:val="41"/>
          <w:lang w:val="en-GB"/>
        </w:rPr>
      </w:pPr>
      <w:hyperlink r:id="rId7" w:history="1">
        <w:proofErr w:type="gramStart"/>
        <w:r w:rsidR="00F33FA9" w:rsidRPr="00220588">
          <w:rPr>
            <w:rStyle w:val="Hiperpovezava"/>
            <w:rFonts w:asciiTheme="minorHAnsi" w:hAnsiTheme="minorHAnsi" w:cstheme="minorHAnsi"/>
            <w:sz w:val="36"/>
            <w:szCs w:val="41"/>
            <w:lang w:val="en-GB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1.Philosophical</w:t>
        </w:r>
        <w:proofErr w:type="gramEnd"/>
        <w:r w:rsidR="00F33FA9" w:rsidRPr="00220588">
          <w:rPr>
            <w:rStyle w:val="Hiperpovezava"/>
            <w:rFonts w:asciiTheme="minorHAnsi" w:hAnsiTheme="minorHAnsi" w:cstheme="minorHAnsi"/>
            <w:sz w:val="36"/>
            <w:szCs w:val="41"/>
            <w:lang w:val="en-GB"/>
            <w14:textFill>
              <w14:solidFill>
                <w14:srgbClr w14:val="0563C1">
                  <w14:lumMod w14:val="50000"/>
                </w14:srgbClr>
              </w14:solidFill>
            </w14:textFill>
          </w:rPr>
          <w:t xml:space="preserve"> and methodological foundations for the development of the systems approach and cybernetics</w:t>
        </w:r>
      </w:hyperlink>
    </w:p>
    <w:p w14:paraId="659BF681" w14:textId="77777777" w:rsidR="00F33FA9" w:rsidRPr="00220588" w:rsidRDefault="00497015" w:rsidP="00BC58CD">
      <w:pPr>
        <w:pStyle w:val="Naslov3"/>
        <w:spacing w:before="0" w:after="120" w:line="240" w:lineRule="auto"/>
        <w:rPr>
          <w:rFonts w:asciiTheme="minorHAnsi" w:hAnsiTheme="minorHAnsi" w:cstheme="minorHAnsi"/>
          <w:color w:val="1F4E79" w:themeColor="accent1" w:themeShade="80"/>
          <w:sz w:val="36"/>
          <w:szCs w:val="41"/>
          <w:lang w:val="en-GB"/>
        </w:rPr>
      </w:pPr>
      <w:hyperlink r:id="rId8" w:history="1">
        <w:proofErr w:type="gramStart"/>
        <w:r w:rsidR="00F33FA9" w:rsidRPr="00220588">
          <w:rPr>
            <w:rStyle w:val="Hiperpovezava"/>
            <w:rFonts w:asciiTheme="minorHAnsi" w:hAnsiTheme="minorHAnsi" w:cstheme="minorHAnsi"/>
            <w:sz w:val="36"/>
            <w:szCs w:val="41"/>
            <w:lang w:val="en-GB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2.The</w:t>
        </w:r>
        <w:proofErr w:type="gramEnd"/>
        <w:r w:rsidR="00F33FA9" w:rsidRPr="00220588">
          <w:rPr>
            <w:rStyle w:val="Hiperpovezava"/>
            <w:rFonts w:asciiTheme="minorHAnsi" w:hAnsiTheme="minorHAnsi" w:cstheme="minorHAnsi"/>
            <w:sz w:val="36"/>
            <w:szCs w:val="41"/>
            <w:lang w:val="en-GB"/>
            <w14:textFill>
              <w14:solidFill>
                <w14:srgbClr w14:val="0563C1">
                  <w14:lumMod w14:val="50000"/>
                </w14:srgbClr>
              </w14:solidFill>
            </w14:textFill>
          </w:rPr>
          <w:t xml:space="preserve"> cybernetics of society, ecology and governance</w:t>
        </w:r>
      </w:hyperlink>
    </w:p>
    <w:p w14:paraId="2B4C9971" w14:textId="77777777" w:rsidR="00F33FA9" w:rsidRPr="00220588" w:rsidRDefault="00497015" w:rsidP="00BC58CD">
      <w:pPr>
        <w:pStyle w:val="Naslov3"/>
        <w:spacing w:before="0" w:after="120" w:line="240" w:lineRule="auto"/>
        <w:rPr>
          <w:rFonts w:asciiTheme="minorHAnsi" w:hAnsiTheme="minorHAnsi" w:cstheme="minorHAnsi"/>
          <w:color w:val="1F4E79" w:themeColor="accent1" w:themeShade="80"/>
          <w:sz w:val="36"/>
          <w:szCs w:val="41"/>
          <w:lang w:val="en-GB"/>
        </w:rPr>
      </w:pPr>
      <w:hyperlink r:id="rId9" w:history="1">
        <w:proofErr w:type="gramStart"/>
        <w:r w:rsidR="00F33FA9" w:rsidRPr="00220588">
          <w:rPr>
            <w:rStyle w:val="Hiperpovezava"/>
            <w:rFonts w:asciiTheme="minorHAnsi" w:hAnsiTheme="minorHAnsi" w:cstheme="minorHAnsi"/>
            <w:sz w:val="36"/>
            <w:szCs w:val="41"/>
            <w:lang w:val="en-GB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3.Technology</w:t>
        </w:r>
        <w:proofErr w:type="gramEnd"/>
        <w:r w:rsidR="00F33FA9" w:rsidRPr="00220588">
          <w:rPr>
            <w:rStyle w:val="Hiperpovezava"/>
            <w:rFonts w:asciiTheme="minorHAnsi" w:hAnsiTheme="minorHAnsi" w:cstheme="minorHAnsi"/>
            <w:sz w:val="36"/>
            <w:szCs w:val="41"/>
            <w:lang w:val="en-GB"/>
            <w14:textFill>
              <w14:solidFill>
                <w14:srgbClr w14:val="0563C1">
                  <w14:lumMod w14:val="50000"/>
                </w14:srgbClr>
              </w14:solidFill>
            </w14:textFill>
          </w:rPr>
          <w:t xml:space="preserve"> and humanity: co-developing a hybrid reality</w:t>
        </w:r>
      </w:hyperlink>
    </w:p>
    <w:p w14:paraId="34A75114" w14:textId="77777777" w:rsidR="00F33FA9" w:rsidRDefault="00497015" w:rsidP="00BC58CD">
      <w:pPr>
        <w:pStyle w:val="Naslov3"/>
        <w:spacing w:before="0" w:after="120" w:line="240" w:lineRule="auto"/>
        <w:rPr>
          <w:rStyle w:val="Hiperpovezava"/>
          <w:rFonts w:asciiTheme="minorHAnsi" w:hAnsiTheme="minorHAnsi" w:cstheme="minorHAnsi"/>
          <w:sz w:val="36"/>
          <w:szCs w:val="41"/>
          <w:lang w:val="en-GB"/>
          <w14:textFill>
            <w14:solidFill>
              <w14:srgbClr w14:val="0563C1">
                <w14:lumMod w14:val="50000"/>
              </w14:srgbClr>
            </w14:solidFill>
          </w14:textFill>
        </w:rPr>
      </w:pPr>
      <w:hyperlink r:id="rId10" w:history="1">
        <w:proofErr w:type="gramStart"/>
        <w:r w:rsidR="00F33FA9" w:rsidRPr="00220588">
          <w:rPr>
            <w:rStyle w:val="Hiperpovezava"/>
            <w:rFonts w:asciiTheme="minorHAnsi" w:hAnsiTheme="minorHAnsi" w:cstheme="minorHAnsi"/>
            <w:sz w:val="36"/>
            <w:szCs w:val="41"/>
            <w:lang w:val="en-GB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4.Transdisciplinarity</w:t>
        </w:r>
        <w:proofErr w:type="gramEnd"/>
        <w:r w:rsidR="00F33FA9" w:rsidRPr="00220588">
          <w:rPr>
            <w:rStyle w:val="Hiperpovezava"/>
            <w:rFonts w:asciiTheme="minorHAnsi" w:hAnsiTheme="minorHAnsi" w:cstheme="minorHAnsi"/>
            <w:sz w:val="36"/>
            <w:szCs w:val="41"/>
            <w:lang w:val="en-GB"/>
            <w14:textFill>
              <w14:solidFill>
                <w14:srgbClr w14:val="0563C1">
                  <w14:lumMod w14:val="50000"/>
                </w14:srgbClr>
              </w14:solidFill>
            </w14:textFill>
          </w:rPr>
          <w:t xml:space="preserve"> of systems sciences and cybernetics: developing areas of knowledge</w:t>
        </w:r>
      </w:hyperlink>
    </w:p>
    <w:p w14:paraId="11DE3B9E" w14:textId="77777777" w:rsidR="00574EB7" w:rsidRPr="00574EB7" w:rsidRDefault="00574EB7" w:rsidP="00574EB7">
      <w:pPr>
        <w:pStyle w:val="Odstavekseznama"/>
        <w:numPr>
          <w:ilvl w:val="0"/>
          <w:numId w:val="4"/>
        </w:num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</w:pPr>
      <w:r w:rsidRPr="00574EB7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Learning, Teaching and Education</w:t>
      </w:r>
    </w:p>
    <w:p w14:paraId="15A1DD97" w14:textId="77777777" w:rsidR="00574EB7" w:rsidRPr="00574EB7" w:rsidRDefault="00574EB7" w:rsidP="00574EB7">
      <w:pPr>
        <w:pStyle w:val="Odstavekseznama"/>
        <w:numPr>
          <w:ilvl w:val="0"/>
          <w:numId w:val="4"/>
        </w:num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</w:pPr>
      <w:r w:rsidRPr="00574EB7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Health, Healthcare and Medicine</w:t>
      </w:r>
    </w:p>
    <w:p w14:paraId="7DBE9E60" w14:textId="77777777" w:rsidR="00574EB7" w:rsidRPr="00574EB7" w:rsidRDefault="00574EB7" w:rsidP="00574EB7">
      <w:pPr>
        <w:pStyle w:val="Odstavekseznama"/>
        <w:numPr>
          <w:ilvl w:val="0"/>
          <w:numId w:val="4"/>
        </w:num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</w:pPr>
      <w:r w:rsidRPr="00574EB7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Business and Economy</w:t>
      </w:r>
    </w:p>
    <w:p w14:paraId="14CED5BE" w14:textId="77777777" w:rsidR="00574EB7" w:rsidRPr="00574EB7" w:rsidRDefault="00574EB7" w:rsidP="00574EB7">
      <w:pPr>
        <w:pStyle w:val="Odstavekseznama"/>
        <w:numPr>
          <w:ilvl w:val="0"/>
          <w:numId w:val="4"/>
        </w:num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</w:pPr>
      <w:r w:rsidRPr="00574EB7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Hospitality and Tourism</w:t>
      </w:r>
    </w:p>
    <w:p w14:paraId="5DEAA014" w14:textId="77777777" w:rsidR="00A51AD5" w:rsidRPr="00220588" w:rsidRDefault="00EA3A1E" w:rsidP="00D01181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lastRenderedPageBreak/>
        <w:t>AUTHOR</w:t>
      </w:r>
      <w:r w:rsidR="00A51AD5"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 xml:space="preserve"> GUIDE</w:t>
      </w:r>
      <w:r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LINES</w:t>
      </w:r>
    </w:p>
    <w:p w14:paraId="0D0C191A" w14:textId="24E83412" w:rsidR="00A51AD5" w:rsidRPr="00220588" w:rsidRDefault="00A51AD5" w:rsidP="00A51AD5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</w:pP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In WOSC 2020, a 2 step publishing </w:t>
      </w:r>
      <w:r w:rsidRPr="00967A1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process </w:t>
      </w:r>
      <w:r w:rsidR="00EC482D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will be</w:t>
      </w:r>
      <w:r w:rsidRPr="00967A1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used</w:t>
      </w:r>
      <w:r w:rsidR="00EC482D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to</w:t>
      </w:r>
      <w:r w:rsidRPr="00967A1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</w:t>
      </w:r>
      <w:r w:rsidR="00733474" w:rsidRPr="00967A1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enabl</w:t>
      </w:r>
      <w:r w:rsidR="00EC482D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e</w:t>
      </w:r>
      <w:r w:rsidR="00733474" w:rsidRPr="00967A1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you to share and discuss your </w:t>
      </w:r>
      <w:r w:rsidR="0052061C" w:rsidRPr="00967A1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research</w:t>
      </w:r>
      <w:r w:rsidR="00733474" w:rsidRPr="00967A1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with peers</w:t>
      </w:r>
      <w:r w:rsidR="0052061C" w:rsidRPr="00967A1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</w:t>
      </w:r>
      <w:r w:rsidR="00EC482D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and </w:t>
      </w:r>
      <w:r w:rsidR="0052061C" w:rsidRPr="00967A1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help you</w:t>
      </w:r>
      <w:r w:rsidR="00967A18" w:rsidRPr="00967A1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</w:t>
      </w:r>
      <w:r w:rsidR="00EC482D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to </w:t>
      </w:r>
      <w:r w:rsidR="00733474" w:rsidRPr="00967A1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clarify your perspectives. We shall test the thesis that a supportive heterogenic research environment results </w:t>
      </w:r>
      <w:r w:rsidR="00733474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in true systems thinking results</w:t>
      </w: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.</w:t>
      </w:r>
      <w:r w:rsidR="001973A6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More than that</w:t>
      </w:r>
      <w:r w:rsidR="00EC482D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; w</w:t>
      </w:r>
      <w:r w:rsidR="001973A6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e will encourage you to support your peers and to develop capacities of forming international teams, capable of attracting research funding.</w:t>
      </w:r>
    </w:p>
    <w:p w14:paraId="242BBB43" w14:textId="77777777" w:rsidR="00A51AD5" w:rsidRPr="00220588" w:rsidRDefault="0022258A" w:rsidP="00A51AD5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 xml:space="preserve">Step </w:t>
      </w:r>
      <w:r w:rsidR="00A51AD5"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1. Abstracts</w:t>
      </w:r>
    </w:p>
    <w:p w14:paraId="3CBBB163" w14:textId="7B224E35" w:rsidR="00AA0BE6" w:rsidRPr="00220588" w:rsidRDefault="00F33FA9" w:rsidP="009F244E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686868"/>
          <w:lang w:val="en-GB" w:eastAsia="en-GB"/>
        </w:rPr>
      </w:pP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Researchers</w:t>
      </w:r>
      <w:r w:rsidR="009E0CCC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, managers, policy-makers, professionals and students across the globe are invited to submit </w:t>
      </w:r>
      <w:r w:rsidR="009E0CCC"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abstract proposals</w:t>
      </w:r>
      <w:r w:rsidR="009E0CCC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, of about 250 to 500 words</w:t>
      </w:r>
      <w:r w:rsidR="00607725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(see </w:t>
      </w:r>
      <w:hyperlink r:id="rId11" w:tgtFrame="_blank" w:history="1">
        <w:r w:rsidR="00607725">
          <w:rPr>
            <w:rStyle w:val="Hiperpovezava"/>
            <w:rFonts w:asciiTheme="minorHAnsi" w:eastAsiaTheme="majorEastAsia" w:hAnsiTheme="minorHAnsi" w:cstheme="minorHAnsi"/>
            <w:sz w:val="28"/>
            <w:szCs w:val="30"/>
            <w:bdr w:val="none" w:sz="0" w:space="0" w:color="auto" w:frame="1"/>
            <w:lang w:val="en-GB"/>
          </w:rPr>
          <w:t xml:space="preserve">abstract/paper </w:t>
        </w:r>
        <w:r w:rsidR="00607725" w:rsidRPr="00220588">
          <w:rPr>
            <w:rStyle w:val="Hiperpovezava"/>
            <w:rFonts w:asciiTheme="minorHAnsi" w:eastAsiaTheme="majorEastAsia" w:hAnsiTheme="minorHAnsi" w:cstheme="minorHAnsi"/>
            <w:sz w:val="28"/>
            <w:szCs w:val="30"/>
            <w:bdr w:val="none" w:sz="0" w:space="0" w:color="auto" w:frame="1"/>
            <w:lang w:val="en-GB"/>
          </w:rPr>
          <w:t>template</w:t>
        </w:r>
      </w:hyperlink>
      <w:r w:rsidR="00607725">
        <w:rPr>
          <w:rStyle w:val="Hiperpovezava"/>
          <w:rFonts w:asciiTheme="minorHAnsi" w:eastAsiaTheme="majorEastAsia" w:hAnsiTheme="minorHAnsi" w:cstheme="minorHAnsi"/>
          <w:sz w:val="28"/>
          <w:szCs w:val="30"/>
          <w:bdr w:val="none" w:sz="0" w:space="0" w:color="auto" w:frame="1"/>
          <w:lang w:val="en-GB"/>
        </w:rPr>
        <w:t>)</w:t>
      </w:r>
      <w:r w:rsidR="009E0CCC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, </w:t>
      </w:r>
      <w:r w:rsidR="00AB6689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addressing </w:t>
      </w:r>
      <w:r w:rsidR="009E0CCC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the </w:t>
      </w:r>
      <w:r w:rsidR="00AB6689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Congress </w:t>
      </w:r>
      <w:r w:rsidR="009E0CCC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topics by the 31</w:t>
      </w:r>
      <w:r w:rsidR="009E0CCC" w:rsidRPr="00220588">
        <w:rPr>
          <w:rFonts w:asciiTheme="minorHAnsi" w:eastAsia="Times New Roman" w:hAnsiTheme="minorHAnsi" w:cstheme="minorHAnsi"/>
          <w:sz w:val="28"/>
          <w:szCs w:val="28"/>
          <w:vertAlign w:val="superscript"/>
          <w:lang w:val="en-GB" w:eastAsia="en-GB"/>
        </w:rPr>
        <w:t>st</w:t>
      </w:r>
      <w:r w:rsidR="00AB6689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January</w:t>
      </w:r>
      <w:r w:rsidR="009E0CCC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2020. </w:t>
      </w:r>
      <w:r w:rsidR="009F244E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You may expect to receive feedback</w:t>
      </w:r>
      <w:r w:rsidR="00733474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by your co-coordinators </w:t>
      </w:r>
      <w:r w:rsidR="009F244E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in up to 14 days of your submission</w:t>
      </w:r>
      <w:r w:rsidR="0022258A" w:rsidRPr="0022258A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, but n</w:t>
      </w:r>
      <w:r w:rsidR="0022258A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ot later than </w:t>
      </w:r>
      <w:r w:rsidR="0052061C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on </w:t>
      </w:r>
      <w:r w:rsidR="0022258A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the 31st of March </w:t>
      </w:r>
      <w:r w:rsidR="0022258A" w:rsidRPr="0022258A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2020.</w:t>
      </w:r>
      <w:r w:rsidR="009F244E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Accepted abstracts </w:t>
      </w:r>
      <w:r w:rsidR="009F244E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will be published in </w:t>
      </w:r>
      <w:r w:rsidR="00EC482D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a </w:t>
      </w:r>
      <w:r w:rsidR="0022258A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C</w:t>
      </w:r>
      <w:r w:rsidR="009F244E"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ongress book of abstracts</w:t>
      </w:r>
      <w:r w:rsidR="009F244E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.</w:t>
      </w:r>
    </w:p>
    <w:p w14:paraId="0790F7B6" w14:textId="77777777" w:rsidR="00A51AD5" w:rsidRPr="00220588" w:rsidRDefault="0022258A" w:rsidP="00D01181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 xml:space="preserve">Step </w:t>
      </w:r>
      <w:r w:rsidR="00A51AD5"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2. Full conference papers</w:t>
      </w:r>
    </w:p>
    <w:p w14:paraId="5F7BC54D" w14:textId="77777777" w:rsidR="00032E44" w:rsidRDefault="0052061C" w:rsidP="00D01181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</w:pPr>
      <w:r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Registered </w:t>
      </w:r>
      <w:r w:rsidR="009E0CCC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authors </w:t>
      </w:r>
      <w:r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with an accepted</w:t>
      </w:r>
      <w:r w:rsidR="009E0CCC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abstract </w:t>
      </w:r>
      <w:r w:rsidR="009F244E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can </w:t>
      </w:r>
      <w:r w:rsidR="009E0CCC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submit </w:t>
      </w:r>
      <w:r w:rsidR="00032E44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a </w:t>
      </w:r>
      <w:r w:rsidR="00032E44"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 xml:space="preserve">full conference </w:t>
      </w:r>
      <w:r w:rsidR="009E0CCC"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paper</w:t>
      </w:r>
      <w:r w:rsidR="00AB6689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by the 31st of July</w:t>
      </w:r>
      <w:r w:rsidR="009E0CCC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2020. Full </w:t>
      </w:r>
      <w:r w:rsidR="009F244E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conference </w:t>
      </w:r>
      <w:r w:rsidR="009E0CCC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papers should not exceed 5000 words (</w:t>
      </w:r>
      <w:r w:rsidR="00607725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see </w:t>
      </w:r>
      <w:hyperlink r:id="rId12" w:tgtFrame="_blank" w:history="1">
        <w:r w:rsidR="00607725">
          <w:rPr>
            <w:rStyle w:val="Hiperpovezava"/>
            <w:rFonts w:asciiTheme="minorHAnsi" w:eastAsiaTheme="majorEastAsia" w:hAnsiTheme="minorHAnsi" w:cstheme="minorHAnsi"/>
            <w:sz w:val="28"/>
            <w:szCs w:val="30"/>
            <w:bdr w:val="none" w:sz="0" w:space="0" w:color="auto" w:frame="1"/>
            <w:lang w:val="en-GB"/>
          </w:rPr>
          <w:t xml:space="preserve">abstract/paper </w:t>
        </w:r>
        <w:r w:rsidR="00607725" w:rsidRPr="00220588">
          <w:rPr>
            <w:rStyle w:val="Hiperpovezava"/>
            <w:rFonts w:asciiTheme="minorHAnsi" w:eastAsiaTheme="majorEastAsia" w:hAnsiTheme="minorHAnsi" w:cstheme="minorHAnsi"/>
            <w:sz w:val="28"/>
            <w:szCs w:val="30"/>
            <w:bdr w:val="none" w:sz="0" w:space="0" w:color="auto" w:frame="1"/>
            <w:lang w:val="en-GB"/>
          </w:rPr>
          <w:t>template</w:t>
        </w:r>
      </w:hyperlink>
      <w:r w:rsidR="009E0CCC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). </w:t>
      </w:r>
      <w:r w:rsidR="00574EB7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In step 2 your peers will suggest you how to deal with the research issues before being</w:t>
      </w:r>
      <w:r w:rsidR="009F244E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published </w:t>
      </w:r>
      <w:r w:rsidR="009E0CCC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in</w:t>
      </w:r>
      <w:r w:rsidR="00032E44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</w:t>
      </w:r>
      <w:r w:rsidR="00AB6689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the </w:t>
      </w:r>
      <w:r w:rsidR="00AB6689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C</w:t>
      </w:r>
      <w:r w:rsidR="00032E44"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ongress proceedings</w:t>
      </w:r>
      <w:r w:rsidR="00032E44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. </w:t>
      </w:r>
    </w:p>
    <w:p w14:paraId="2A4D000D" w14:textId="40C8C80B" w:rsidR="0052061C" w:rsidRPr="00220588" w:rsidRDefault="0052061C" w:rsidP="00D01181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</w:pPr>
      <w:r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At the congress, author</w:t>
      </w:r>
      <w:r w:rsidR="00EC482D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s</w:t>
      </w:r>
      <w:r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will present their contributions</w:t>
      </w:r>
      <w:r w:rsidR="00EC482D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, enhanced by </w:t>
      </w:r>
      <w:proofErr w:type="gramStart"/>
      <w:r w:rsidR="00EC482D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reviewers</w:t>
      </w:r>
      <w:proofErr w:type="gramEnd"/>
      <w:r w:rsidR="00EC482D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</w:t>
      </w:r>
      <w:r w:rsidR="00497015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comments,</w:t>
      </w:r>
      <w:r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to receive support for further research.</w:t>
      </w:r>
    </w:p>
    <w:p w14:paraId="6707CDD5" w14:textId="0DFF8065" w:rsidR="00D01181" w:rsidRPr="00220588" w:rsidRDefault="00D01181" w:rsidP="00D01181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</w:pP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Best paper</w:t>
      </w:r>
      <w:r w:rsidR="007D445A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author</w:t>
      </w: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and best </w:t>
      </w:r>
      <w:r w:rsidR="007D445A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review</w:t>
      </w: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will be awarded at the </w:t>
      </w:r>
      <w:r w:rsidR="001F5A36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C</w:t>
      </w: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ongress.</w:t>
      </w:r>
    </w:p>
    <w:p w14:paraId="31705FC9" w14:textId="77777777" w:rsidR="00A51AD5" w:rsidRPr="009F244E" w:rsidRDefault="00A51AD5" w:rsidP="00D01181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</w:pPr>
      <w:r w:rsidRPr="009F244E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Basic rules</w:t>
      </w:r>
    </w:p>
    <w:p w14:paraId="3F178214" w14:textId="77777777" w:rsidR="00AA0BE6" w:rsidRPr="00220588" w:rsidRDefault="009E0CCC">
      <w:pPr>
        <w:numPr>
          <w:ilvl w:val="0"/>
          <w:numId w:val="1"/>
        </w:numPr>
        <w:shd w:val="clear" w:color="auto" w:fill="FFFFFF"/>
        <w:spacing w:after="0" w:line="330" w:lineRule="atLeast"/>
        <w:ind w:right="360"/>
        <w:rPr>
          <w:rFonts w:asciiTheme="minorHAnsi" w:hAnsiTheme="minorHAnsi" w:cstheme="minorHAnsi"/>
          <w:sz w:val="28"/>
          <w:szCs w:val="28"/>
          <w:lang w:val="en-GB"/>
        </w:rPr>
      </w:pPr>
      <w:r w:rsidRPr="00220588">
        <w:rPr>
          <w:rFonts w:asciiTheme="minorHAnsi" w:hAnsiTheme="minorHAnsi" w:cstheme="minorHAnsi"/>
          <w:sz w:val="28"/>
          <w:szCs w:val="28"/>
          <w:lang w:val="en-GB"/>
        </w:rPr>
        <w:t>Authors should make sure that the language of their papers meets the required standards.</w:t>
      </w:r>
    </w:p>
    <w:p w14:paraId="03E60DDD" w14:textId="77777777" w:rsidR="00AA0BE6" w:rsidRPr="00220588" w:rsidRDefault="00212317">
      <w:pPr>
        <w:numPr>
          <w:ilvl w:val="0"/>
          <w:numId w:val="1"/>
        </w:numPr>
        <w:shd w:val="clear" w:color="auto" w:fill="FFFFFF"/>
        <w:spacing w:after="0" w:line="330" w:lineRule="atLeast"/>
        <w:ind w:right="360"/>
        <w:rPr>
          <w:rFonts w:asciiTheme="minorHAnsi" w:hAnsiTheme="minorHAnsi" w:cstheme="minorHAnsi"/>
          <w:lang w:val="en-GB"/>
        </w:rPr>
      </w:pPr>
      <w:r w:rsidRPr="00220588">
        <w:rPr>
          <w:rFonts w:asciiTheme="minorHAnsi" w:hAnsiTheme="minorHAnsi" w:cstheme="minorHAnsi"/>
          <w:sz w:val="28"/>
          <w:szCs w:val="28"/>
          <w:lang w:val="en-GB"/>
        </w:rPr>
        <w:t>Authors can submit one paper per registration. For the second paper submission, discounted registration rates apply.</w:t>
      </w:r>
    </w:p>
    <w:p w14:paraId="2BAE8D89" w14:textId="77777777" w:rsidR="00AA0BE6" w:rsidRPr="00220588" w:rsidRDefault="009E0CCC">
      <w:pPr>
        <w:numPr>
          <w:ilvl w:val="0"/>
          <w:numId w:val="1"/>
        </w:numPr>
        <w:shd w:val="clear" w:color="auto" w:fill="FFFFFF"/>
        <w:spacing w:after="0" w:line="330" w:lineRule="atLeast"/>
        <w:ind w:right="360"/>
        <w:rPr>
          <w:rFonts w:asciiTheme="minorHAnsi" w:hAnsiTheme="minorHAnsi" w:cstheme="minorHAnsi"/>
          <w:sz w:val="28"/>
          <w:szCs w:val="28"/>
          <w:lang w:val="en-GB"/>
        </w:rPr>
      </w:pPr>
      <w:r w:rsidRPr="00220588">
        <w:rPr>
          <w:rFonts w:asciiTheme="minorHAnsi" w:hAnsiTheme="minorHAnsi" w:cstheme="minorHAnsi"/>
          <w:sz w:val="28"/>
          <w:szCs w:val="28"/>
          <w:lang w:val="en-GB"/>
        </w:rPr>
        <w:t>The authors are responsible for the originality and the proper referencing standards in their papers. Papers with any kind of plagiarism will be systematically excluded from publication.</w:t>
      </w:r>
    </w:p>
    <w:p w14:paraId="627887BA" w14:textId="77777777" w:rsidR="00AA0BE6" w:rsidRPr="00220588" w:rsidRDefault="00AA0BE6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</w:p>
    <w:p w14:paraId="5826E927" w14:textId="77777777" w:rsidR="001F5A36" w:rsidRDefault="001F5A36">
      <w:pPr>
        <w:suppressAutoHyphens w:val="0"/>
        <w:rPr>
          <w:rFonts w:asciiTheme="minorHAnsi" w:eastAsia="Times New Roman" w:hAnsiTheme="minorHAnsi" w:cstheme="minorHAnsi"/>
          <w:b/>
          <w:sz w:val="28"/>
          <w:szCs w:val="28"/>
          <w:lang w:val="en-GB" w:eastAsia="sl-SI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val="en-GB" w:eastAsia="sl-SI"/>
        </w:rPr>
        <w:br w:type="page"/>
      </w:r>
    </w:p>
    <w:p w14:paraId="44FBC4EF" w14:textId="35855BFE" w:rsidR="00A51AD5" w:rsidRPr="00220588" w:rsidRDefault="00A51AD5" w:rsidP="00A51AD5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b/>
          <w:sz w:val="28"/>
          <w:szCs w:val="28"/>
          <w:lang w:val="en-GB" w:eastAsia="sl-SI"/>
        </w:rPr>
      </w:pPr>
      <w:r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sl-SI"/>
        </w:rPr>
        <w:lastRenderedPageBreak/>
        <w:t>Submission</w:t>
      </w:r>
    </w:p>
    <w:p w14:paraId="09BEE0EA" w14:textId="77777777" w:rsidR="00A51AD5" w:rsidRPr="00220588" w:rsidRDefault="00AB6689" w:rsidP="00A51AD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30"/>
          <w:lang w:val="en-GB"/>
        </w:rPr>
      </w:pPr>
      <w:r>
        <w:rPr>
          <w:rFonts w:asciiTheme="minorHAnsi" w:hAnsiTheme="minorHAnsi" w:cstheme="minorHAnsi"/>
          <w:color w:val="000000"/>
          <w:sz w:val="28"/>
          <w:szCs w:val="30"/>
          <w:lang w:val="en-GB"/>
        </w:rPr>
        <w:t xml:space="preserve">For the submission please use </w:t>
      </w:r>
      <w:r w:rsidR="00A51AD5" w:rsidRPr="00220588">
        <w:rPr>
          <w:rFonts w:asciiTheme="minorHAnsi" w:hAnsiTheme="minorHAnsi" w:cstheme="minorHAnsi"/>
          <w:color w:val="000000"/>
          <w:sz w:val="28"/>
          <w:szCs w:val="30"/>
          <w:lang w:val="en-GB"/>
        </w:rPr>
        <w:t>the</w:t>
      </w:r>
      <w:hyperlink r:id="rId13" w:tgtFrame="_blank" w:history="1">
        <w:r>
          <w:rPr>
            <w:rStyle w:val="Hiperpovezava"/>
            <w:rFonts w:asciiTheme="minorHAnsi" w:eastAsiaTheme="majorEastAsia" w:hAnsiTheme="minorHAnsi" w:cstheme="minorHAnsi"/>
            <w:sz w:val="28"/>
            <w:szCs w:val="30"/>
            <w:bdr w:val="none" w:sz="0" w:space="0" w:color="auto" w:frame="1"/>
            <w:lang w:val="en-GB"/>
          </w:rPr>
          <w:t xml:space="preserve"> abstract/paper </w:t>
        </w:r>
        <w:r w:rsidR="00A51AD5" w:rsidRPr="00220588">
          <w:rPr>
            <w:rStyle w:val="Hiperpovezava"/>
            <w:rFonts w:asciiTheme="minorHAnsi" w:eastAsiaTheme="majorEastAsia" w:hAnsiTheme="minorHAnsi" w:cstheme="minorHAnsi"/>
            <w:sz w:val="28"/>
            <w:szCs w:val="30"/>
            <w:bdr w:val="none" w:sz="0" w:space="0" w:color="auto" w:frame="1"/>
            <w:lang w:val="en-GB"/>
          </w:rPr>
          <w:t>template</w:t>
        </w:r>
      </w:hyperlink>
      <w:r w:rsidR="009F244E">
        <w:rPr>
          <w:rFonts w:asciiTheme="minorHAnsi" w:hAnsiTheme="minorHAnsi" w:cstheme="minorHAnsi"/>
          <w:color w:val="000000"/>
          <w:sz w:val="28"/>
          <w:szCs w:val="30"/>
          <w:lang w:val="en-GB"/>
        </w:rPr>
        <w:t> containing detailed author</w:t>
      </w:r>
      <w:r w:rsidR="00A51AD5" w:rsidRPr="00220588">
        <w:rPr>
          <w:rFonts w:asciiTheme="minorHAnsi" w:hAnsiTheme="minorHAnsi" w:cstheme="minorHAnsi"/>
          <w:color w:val="000000"/>
          <w:sz w:val="28"/>
          <w:szCs w:val="30"/>
          <w:lang w:val="en-GB"/>
        </w:rPr>
        <w:t xml:space="preserve"> guidelines.</w:t>
      </w:r>
    </w:p>
    <w:p w14:paraId="7AC72D8C" w14:textId="77777777" w:rsidR="00A51AD5" w:rsidRPr="00220588" w:rsidRDefault="00A51AD5" w:rsidP="00A51AD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30"/>
          <w:lang w:val="en-GB"/>
        </w:rPr>
      </w:pPr>
    </w:p>
    <w:p w14:paraId="462B4B12" w14:textId="77777777" w:rsidR="00A51AD5" w:rsidRPr="00220588" w:rsidRDefault="00A51AD5" w:rsidP="00A51AD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30"/>
          <w:u w:val="single"/>
          <w:bdr w:val="none" w:sz="0" w:space="0" w:color="auto" w:frame="1"/>
          <w:lang w:val="en-GB"/>
        </w:rPr>
      </w:pPr>
      <w:r w:rsidRPr="00220588">
        <w:rPr>
          <w:rFonts w:asciiTheme="minorHAnsi" w:hAnsiTheme="minorHAnsi" w:cstheme="minorHAnsi"/>
          <w:color w:val="000000"/>
          <w:sz w:val="28"/>
          <w:szCs w:val="30"/>
          <w:lang w:val="en-GB"/>
        </w:rPr>
        <w:t xml:space="preserve">You may </w:t>
      </w:r>
      <w:r w:rsidRPr="00967A18">
        <w:rPr>
          <w:rFonts w:asciiTheme="minorHAnsi" w:hAnsiTheme="minorHAnsi" w:cstheme="minorHAnsi"/>
          <w:b/>
          <w:color w:val="000000"/>
          <w:sz w:val="28"/>
          <w:szCs w:val="30"/>
          <w:lang w:val="en-GB"/>
        </w:rPr>
        <w:t>start the submission</w:t>
      </w:r>
      <w:r w:rsidRPr="00220588">
        <w:rPr>
          <w:rFonts w:asciiTheme="minorHAnsi" w:hAnsiTheme="minorHAnsi" w:cstheme="minorHAnsi"/>
          <w:color w:val="000000"/>
          <w:sz w:val="28"/>
          <w:szCs w:val="30"/>
          <w:lang w:val="en-GB"/>
        </w:rPr>
        <w:t xml:space="preserve"> process by creating a </w:t>
      </w:r>
      <w:hyperlink r:id="rId14" w:tgtFrame="_self" w:history="1">
        <w:r w:rsidRPr="00220588">
          <w:rPr>
            <w:rStyle w:val="Hiperpovezava"/>
            <w:rFonts w:asciiTheme="minorHAnsi" w:eastAsiaTheme="majorEastAsia" w:hAnsiTheme="minorHAnsi" w:cstheme="minorHAnsi"/>
            <w:sz w:val="28"/>
            <w:szCs w:val="30"/>
            <w:bdr w:val="none" w:sz="0" w:space="0" w:color="auto" w:frame="1"/>
            <w:lang w:val="en-GB"/>
          </w:rPr>
          <w:t>WOSC 2020 account </w:t>
        </w:r>
      </w:hyperlink>
    </w:p>
    <w:p w14:paraId="05EBCB15" w14:textId="77777777" w:rsidR="00313AED" w:rsidRPr="00220588" w:rsidRDefault="00313AED" w:rsidP="00313AED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b/>
          <w:sz w:val="28"/>
          <w:szCs w:val="28"/>
          <w:lang w:val="en-GB" w:eastAsia="sl-SI"/>
        </w:rPr>
      </w:pPr>
      <w:r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sl-SI"/>
        </w:rPr>
        <w:t>PUBLICATIONS</w:t>
      </w:r>
    </w:p>
    <w:p w14:paraId="41DA9A6D" w14:textId="7F6572EE" w:rsidR="00313AED" w:rsidRPr="00220588" w:rsidRDefault="00313AED" w:rsidP="00313AED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</w:pP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WOSC congresses are well recognised by publishers. After publishing your contributions in </w:t>
      </w:r>
      <w:r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WOSC2020 Congress book of abstracts</w:t>
      </w: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and </w:t>
      </w:r>
      <w:r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WOSC2020 Congress proceedings</w:t>
      </w: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, authors </w:t>
      </w:r>
      <w:r w:rsidR="00497015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of best contributions will be </w:t>
      </w: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invited to publish their </w:t>
      </w:r>
      <w:r w:rsidRPr="009B2BA2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fully developed papers</w:t>
      </w: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in special issues of high ranking scientific journals such as:</w:t>
      </w:r>
    </w:p>
    <w:p w14:paraId="7A633178" w14:textId="77777777" w:rsidR="00607725" w:rsidRDefault="00497015" w:rsidP="00607725">
      <w:pPr>
        <w:jc w:val="center"/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</w:pPr>
      <w:hyperlink r:id="rId15" w:history="1">
        <w:r w:rsidR="00313AED" w:rsidRPr="00220588">
          <w:rPr>
            <w:rStyle w:val="Hiperpovezava"/>
            <w:sz w:val="28"/>
            <w:szCs w:val="28"/>
            <w:lang w:val="en-GB" w:eastAsia="en-GB"/>
          </w:rPr>
          <w:t>Kybernetes,</w:t>
        </w:r>
        <w:r w:rsidR="00313AED" w:rsidRPr="00220588">
          <w:rPr>
            <w:rStyle w:val="Hiperpovezava"/>
            <w:sz w:val="28"/>
            <w:szCs w:val="28"/>
            <w:u w:val="none"/>
            <w:lang w:val="en-GB" w:eastAsia="en-GB"/>
          </w:rPr>
          <w:t xml:space="preserve"> </w:t>
        </w:r>
      </w:hyperlink>
      <w:r w:rsidR="00607725">
        <w:rPr>
          <w:rStyle w:val="Hiperpovezava"/>
          <w:sz w:val="28"/>
          <w:szCs w:val="28"/>
          <w:u w:val="none"/>
          <w:lang w:val="en-GB" w:eastAsia="en-GB"/>
        </w:rPr>
        <w:br/>
      </w:r>
      <w:hyperlink r:id="rId16" w:history="1">
        <w:r w:rsidR="00313AED" w:rsidRPr="00220588">
          <w:rPr>
            <w:rStyle w:val="Hiperpovezava"/>
            <w:sz w:val="28"/>
            <w:szCs w:val="28"/>
            <w:lang w:val="en-GB" w:eastAsia="en-GB"/>
          </w:rPr>
          <w:t xml:space="preserve">Systems research and </w:t>
        </w:r>
        <w:proofErr w:type="spellStart"/>
        <w:r w:rsidR="00313AED" w:rsidRPr="00220588">
          <w:rPr>
            <w:rStyle w:val="Hiperpovezava"/>
            <w:sz w:val="28"/>
            <w:szCs w:val="28"/>
            <w:lang w:val="en-GB" w:eastAsia="en-GB"/>
          </w:rPr>
          <w:t>behavioral</w:t>
        </w:r>
        <w:proofErr w:type="spellEnd"/>
        <w:r w:rsidR="00313AED" w:rsidRPr="00220588">
          <w:rPr>
            <w:rStyle w:val="Hiperpovezava"/>
            <w:sz w:val="28"/>
            <w:szCs w:val="28"/>
            <w:lang w:val="en-GB" w:eastAsia="en-GB"/>
          </w:rPr>
          <w:t xml:space="preserve"> science,</w:t>
        </w:r>
        <w:r w:rsidR="00313AED" w:rsidRPr="00220588">
          <w:rPr>
            <w:rStyle w:val="Hiperpovezava"/>
            <w:sz w:val="28"/>
            <w:szCs w:val="28"/>
            <w:u w:val="none"/>
            <w:lang w:val="en-GB" w:eastAsia="en-GB"/>
          </w:rPr>
          <w:t xml:space="preserve"> </w:t>
        </w:r>
      </w:hyperlink>
      <w:r w:rsidR="00607725">
        <w:rPr>
          <w:rStyle w:val="Hiperpovezava"/>
          <w:sz w:val="28"/>
          <w:szCs w:val="28"/>
          <w:u w:val="none"/>
          <w:lang w:val="en-GB" w:eastAsia="en-GB"/>
        </w:rPr>
        <w:br/>
      </w:r>
      <w:hyperlink r:id="rId17" w:history="1">
        <w:r w:rsidR="00313AED" w:rsidRPr="00220588">
          <w:rPr>
            <w:rStyle w:val="Hiperpovezava"/>
            <w:sz w:val="28"/>
            <w:szCs w:val="28"/>
            <w:lang w:val="en-GB" w:eastAsia="en-GB"/>
          </w:rPr>
          <w:t>Cybernetics and systems</w:t>
        </w:r>
      </w:hyperlink>
      <w:r w:rsidR="00313AED" w:rsidRPr="00220588">
        <w:rPr>
          <w:lang w:val="en-GB"/>
        </w:rPr>
        <w:t xml:space="preserve">, </w:t>
      </w:r>
      <w:r w:rsidR="00607725">
        <w:rPr>
          <w:lang w:val="en-GB"/>
        </w:rPr>
        <w:br/>
      </w:r>
      <w:hyperlink r:id="rId18" w:history="1">
        <w:r w:rsidR="00313AED" w:rsidRPr="00220588">
          <w:rPr>
            <w:rStyle w:val="Hiperpovezava"/>
            <w:sz w:val="28"/>
            <w:szCs w:val="28"/>
            <w:lang w:val="en-GB" w:eastAsia="en-GB"/>
          </w:rPr>
          <w:t>Sustainability</w:t>
        </w:r>
      </w:hyperlink>
      <w:r w:rsidR="00313AED" w:rsidRPr="00220588">
        <w:rPr>
          <w:lang w:val="en-GB"/>
        </w:rPr>
        <w:t xml:space="preserve">, </w:t>
      </w:r>
      <w:r w:rsidR="00607725">
        <w:rPr>
          <w:lang w:val="en-GB"/>
        </w:rPr>
        <w:br/>
      </w:r>
      <w:hyperlink r:id="rId19" w:history="1">
        <w:r w:rsidR="00313AED" w:rsidRPr="00220588">
          <w:rPr>
            <w:rStyle w:val="Hiperpovezava"/>
            <w:sz w:val="28"/>
            <w:szCs w:val="28"/>
            <w:lang w:val="en-GB" w:eastAsia="en-GB"/>
          </w:rPr>
          <w:t>International Journal of Systems and Society,</w:t>
        </w:r>
        <w:r w:rsidR="00313AED" w:rsidRPr="00220588">
          <w:rPr>
            <w:rStyle w:val="Hiperpovezava"/>
            <w:sz w:val="28"/>
            <w:szCs w:val="28"/>
            <w:u w:val="none"/>
            <w:lang w:val="en-GB" w:eastAsia="en-GB"/>
          </w:rPr>
          <w:t xml:space="preserve"> </w:t>
        </w:r>
      </w:hyperlink>
      <w:r w:rsidR="00607725">
        <w:rPr>
          <w:rStyle w:val="Hiperpovezava"/>
          <w:sz w:val="28"/>
          <w:szCs w:val="28"/>
          <w:u w:val="none"/>
          <w:lang w:val="en-GB" w:eastAsia="en-GB"/>
        </w:rPr>
        <w:br/>
      </w:r>
      <w:hyperlink r:id="rId20" w:history="1">
        <w:proofErr w:type="spellStart"/>
        <w:r w:rsidR="00313AED" w:rsidRPr="00220588">
          <w:rPr>
            <w:rStyle w:val="Hiperpovezava"/>
            <w:sz w:val="28"/>
            <w:szCs w:val="28"/>
            <w:lang w:val="en-GB" w:eastAsia="en-GB"/>
          </w:rPr>
          <w:t>Organizacija</w:t>
        </w:r>
        <w:proofErr w:type="spellEnd"/>
        <w:r w:rsidR="00313AED" w:rsidRPr="00220588">
          <w:rPr>
            <w:rStyle w:val="Hiperpovezava"/>
            <w:sz w:val="28"/>
            <w:szCs w:val="28"/>
            <w:lang w:val="en-GB" w:eastAsia="en-GB"/>
          </w:rPr>
          <w:t xml:space="preserve">, </w:t>
        </w:r>
      </w:hyperlink>
      <w:r w:rsidR="00607725">
        <w:rPr>
          <w:rStyle w:val="Hiperpovezava"/>
          <w:sz w:val="28"/>
          <w:szCs w:val="28"/>
          <w:lang w:val="en-GB" w:eastAsia="en-GB"/>
        </w:rPr>
        <w:br/>
      </w:r>
      <w:hyperlink r:id="rId21" w:history="1">
        <w:r w:rsidR="00313AED" w:rsidRPr="00220588">
          <w:rPr>
            <w:rStyle w:val="Hiperpovezava"/>
            <w:sz w:val="28"/>
            <w:szCs w:val="28"/>
            <w:lang w:val="en-GB" w:eastAsia="en-GB"/>
          </w:rPr>
          <w:t>Control Sciences</w:t>
        </w:r>
      </w:hyperlink>
      <w:r w:rsidR="00313AED" w:rsidRPr="00220588">
        <w:rPr>
          <w:lang w:val="en-GB"/>
        </w:rPr>
        <w:t xml:space="preserve">, </w:t>
      </w:r>
      <w:r w:rsidR="00607725">
        <w:rPr>
          <w:lang w:val="en-GB"/>
        </w:rPr>
        <w:br/>
      </w:r>
      <w:hyperlink r:id="rId22" w:history="1">
        <w:r w:rsidR="00313AED" w:rsidRPr="00220588">
          <w:rPr>
            <w:rStyle w:val="Hiperpovezava"/>
            <w:sz w:val="28"/>
            <w:szCs w:val="28"/>
            <w:lang w:val="en-GB" w:eastAsia="en-GB"/>
          </w:rPr>
          <w:t>Russian Journal of Philosophical Sciences</w:t>
        </w:r>
      </w:hyperlink>
      <w:r w:rsidR="00313AED" w:rsidRPr="00220588">
        <w:rPr>
          <w:lang w:val="en-GB"/>
        </w:rPr>
        <w:t xml:space="preserve">, </w:t>
      </w:r>
      <w:r w:rsidR="00607725">
        <w:rPr>
          <w:lang w:val="en-GB"/>
        </w:rPr>
        <w:br/>
      </w:r>
      <w:hyperlink r:id="rId23" w:history="1">
        <w:r w:rsidR="00313AED" w:rsidRPr="00220588">
          <w:rPr>
            <w:rStyle w:val="Hiperpovezava"/>
            <w:sz w:val="28"/>
            <w:szCs w:val="28"/>
            <w:lang w:val="en-GB" w:eastAsia="en-GB"/>
          </w:rPr>
          <w:t>Advances in Systems Science and Applications</w:t>
        </w:r>
      </w:hyperlink>
      <w:r w:rsidR="00313AED"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.</w:t>
      </w:r>
    </w:p>
    <w:p w14:paraId="4A6DBBAF" w14:textId="0A0515BB" w:rsidR="00313AED" w:rsidRPr="00607725" w:rsidRDefault="00313AED" w:rsidP="00313AED">
      <w:pPr>
        <w:rPr>
          <w:color w:val="0563C1"/>
          <w:sz w:val="28"/>
          <w:szCs w:val="28"/>
          <w:lang w:val="en-GB" w:eastAsia="en-GB"/>
        </w:rPr>
      </w:pP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These journals are indexed in scientific indexes, such as </w:t>
      </w:r>
      <w:r w:rsidRPr="00220588">
        <w:rPr>
          <w:rFonts w:asciiTheme="minorHAnsi" w:eastAsia="Times New Roman" w:hAnsiTheme="minorHAnsi" w:cstheme="minorHAnsi"/>
          <w:b/>
          <w:i/>
          <w:sz w:val="28"/>
          <w:szCs w:val="28"/>
          <w:lang w:val="en-GB" w:eastAsia="en-GB"/>
        </w:rPr>
        <w:t>Journal Citation Reports, Scopus, RSCI</w:t>
      </w: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and others. </w:t>
      </w:r>
      <w:r w:rsidR="00497015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Processes for j</w:t>
      </w: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ournal submission</w:t>
      </w:r>
      <w:r w:rsidR="00497015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>s</w:t>
      </w: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  <w:t xml:space="preserve"> are elaborated by the individual journal editorial policy. We expect special issues of the related journals with the selected papers to be published during 2021. </w:t>
      </w:r>
    </w:p>
    <w:p w14:paraId="6EC60269" w14:textId="77777777" w:rsidR="00313AED" w:rsidRPr="00220588" w:rsidRDefault="00313AED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</w:p>
    <w:p w14:paraId="3D576E2E" w14:textId="77777777" w:rsidR="007D445A" w:rsidRPr="00220588" w:rsidRDefault="00B14372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b/>
          <w:sz w:val="28"/>
          <w:szCs w:val="28"/>
          <w:lang w:val="en-GB" w:eastAsia="sl-SI"/>
        </w:rPr>
      </w:pPr>
      <w:r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sl-SI"/>
        </w:rPr>
        <w:t>REGISTRATION:</w:t>
      </w:r>
    </w:p>
    <w:tbl>
      <w:tblPr>
        <w:tblStyle w:val="Tabelamrea"/>
        <w:tblW w:w="6521" w:type="dxa"/>
        <w:tblLook w:val="04A0" w:firstRow="1" w:lastRow="0" w:firstColumn="1" w:lastColumn="0" w:noHBand="0" w:noVBand="1"/>
      </w:tblPr>
      <w:tblGrid>
        <w:gridCol w:w="3296"/>
        <w:gridCol w:w="1666"/>
        <w:gridCol w:w="1559"/>
      </w:tblGrid>
      <w:tr w:rsidR="00C76F67" w:rsidRPr="00220588" w14:paraId="6916A98A" w14:textId="77777777" w:rsidTr="00313AED">
        <w:trPr>
          <w:trHeight w:val="290"/>
        </w:trPr>
        <w:tc>
          <w:tcPr>
            <w:tcW w:w="3296" w:type="dxa"/>
            <w:noWrap/>
            <w:hideMark/>
          </w:tcPr>
          <w:p w14:paraId="5E2AB440" w14:textId="77777777" w:rsidR="00C76F67" w:rsidRPr="00220588" w:rsidRDefault="00313AED" w:rsidP="00C76F6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8"/>
                <w:szCs w:val="24"/>
                <w:lang w:val="en-GB" w:eastAsia="en-GB"/>
              </w:rPr>
            </w:pPr>
            <w:r w:rsidRPr="00220588">
              <w:rPr>
                <w:rFonts w:eastAsia="Times New Roman" w:cs="Calibri"/>
                <w:color w:val="000000"/>
                <w:sz w:val="28"/>
                <w:lang w:val="en-GB" w:eastAsia="en-GB"/>
              </w:rPr>
              <w:t>Participant</w:t>
            </w:r>
          </w:p>
        </w:tc>
        <w:tc>
          <w:tcPr>
            <w:tcW w:w="1666" w:type="dxa"/>
            <w:noWrap/>
            <w:hideMark/>
          </w:tcPr>
          <w:p w14:paraId="2751D76A" w14:textId="77777777" w:rsidR="00C76F67" w:rsidRPr="00220588" w:rsidRDefault="00C76F67" w:rsidP="00C76F67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8"/>
                <w:lang w:val="en-GB" w:eastAsia="en-GB"/>
              </w:rPr>
            </w:pPr>
            <w:r w:rsidRPr="00220588">
              <w:rPr>
                <w:rFonts w:eastAsia="Times New Roman" w:cs="Calibri"/>
                <w:color w:val="000000"/>
                <w:sz w:val="28"/>
                <w:lang w:val="en-GB" w:eastAsia="en-GB"/>
              </w:rPr>
              <w:t>early bird</w:t>
            </w:r>
          </w:p>
        </w:tc>
        <w:tc>
          <w:tcPr>
            <w:tcW w:w="1559" w:type="dxa"/>
            <w:noWrap/>
            <w:hideMark/>
          </w:tcPr>
          <w:p w14:paraId="09C1C106" w14:textId="77777777" w:rsidR="00C76F67" w:rsidRPr="00220588" w:rsidRDefault="00C76F67" w:rsidP="00C76F67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8"/>
                <w:lang w:val="en-GB" w:eastAsia="en-GB"/>
              </w:rPr>
            </w:pPr>
            <w:r w:rsidRPr="00220588">
              <w:rPr>
                <w:rFonts w:eastAsia="Times New Roman" w:cs="Calibri"/>
                <w:color w:val="000000"/>
                <w:sz w:val="28"/>
                <w:lang w:val="en-GB" w:eastAsia="en-GB"/>
              </w:rPr>
              <w:t>regular</w:t>
            </w:r>
          </w:p>
        </w:tc>
      </w:tr>
      <w:tr w:rsidR="00C76F67" w:rsidRPr="00220588" w14:paraId="7069CC47" w14:textId="77777777" w:rsidTr="00313AED">
        <w:trPr>
          <w:trHeight w:val="290"/>
        </w:trPr>
        <w:tc>
          <w:tcPr>
            <w:tcW w:w="3296" w:type="dxa"/>
            <w:noWrap/>
            <w:hideMark/>
          </w:tcPr>
          <w:p w14:paraId="25731356" w14:textId="77777777" w:rsidR="00C76F67" w:rsidRPr="00220588" w:rsidRDefault="001866DC" w:rsidP="00C76F67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8"/>
                <w:lang w:val="en-GB" w:eastAsia="en-GB"/>
              </w:rPr>
            </w:pPr>
            <w:r w:rsidRPr="00220588">
              <w:rPr>
                <w:rFonts w:eastAsia="Times New Roman" w:cs="Calibri"/>
                <w:color w:val="000000"/>
                <w:sz w:val="28"/>
                <w:lang w:val="en-GB" w:eastAsia="en-GB"/>
              </w:rPr>
              <w:t>R</w:t>
            </w:r>
            <w:r w:rsidR="00C76F67" w:rsidRPr="00220588">
              <w:rPr>
                <w:rFonts w:eastAsia="Times New Roman" w:cs="Calibri"/>
                <w:color w:val="000000"/>
                <w:sz w:val="28"/>
                <w:lang w:val="en-GB" w:eastAsia="en-GB"/>
              </w:rPr>
              <w:t>egular</w:t>
            </w:r>
          </w:p>
        </w:tc>
        <w:tc>
          <w:tcPr>
            <w:tcW w:w="1666" w:type="dxa"/>
            <w:noWrap/>
            <w:hideMark/>
          </w:tcPr>
          <w:p w14:paraId="4AB99BEA" w14:textId="77777777" w:rsidR="00C76F67" w:rsidRPr="00220588" w:rsidRDefault="001866DC" w:rsidP="00220588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8"/>
                <w:lang w:val="en-GB" w:eastAsia="en-GB"/>
              </w:rPr>
            </w:pPr>
            <w:r w:rsidRPr="00220588">
              <w:rPr>
                <w:rFonts w:eastAsia="Times New Roman" w:cs="Calibri"/>
                <w:color w:val="000000"/>
                <w:sz w:val="28"/>
                <w:lang w:val="en-GB" w:eastAsia="en-GB"/>
              </w:rPr>
              <w:t xml:space="preserve">   3</w:t>
            </w:r>
            <w:r w:rsidR="00C76F67" w:rsidRPr="00220588">
              <w:rPr>
                <w:rFonts w:eastAsia="Times New Roman" w:cs="Calibri"/>
                <w:color w:val="000000"/>
                <w:sz w:val="28"/>
                <w:lang w:val="en-GB" w:eastAsia="en-GB"/>
              </w:rPr>
              <w:t xml:space="preserve">00,00 € </w:t>
            </w:r>
          </w:p>
        </w:tc>
        <w:tc>
          <w:tcPr>
            <w:tcW w:w="1559" w:type="dxa"/>
            <w:noWrap/>
            <w:hideMark/>
          </w:tcPr>
          <w:p w14:paraId="4D9F3966" w14:textId="77777777" w:rsidR="00C76F67" w:rsidRPr="00220588" w:rsidRDefault="001866DC" w:rsidP="00220588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8"/>
                <w:lang w:val="en-GB" w:eastAsia="en-GB"/>
              </w:rPr>
            </w:pPr>
            <w:r w:rsidRPr="00220588">
              <w:rPr>
                <w:rFonts w:eastAsia="Times New Roman" w:cs="Calibri"/>
                <w:color w:val="000000"/>
                <w:sz w:val="28"/>
                <w:lang w:val="en-GB" w:eastAsia="en-GB"/>
              </w:rPr>
              <w:t xml:space="preserve">   </w:t>
            </w:r>
            <w:r w:rsidR="006679FB" w:rsidRPr="00220588">
              <w:rPr>
                <w:rFonts w:eastAsia="Times New Roman" w:cs="Calibri"/>
                <w:color w:val="000000"/>
                <w:sz w:val="28"/>
                <w:lang w:val="en-GB" w:eastAsia="en-GB"/>
              </w:rPr>
              <w:t>40</w:t>
            </w:r>
            <w:r w:rsidR="00C76F67" w:rsidRPr="00220588">
              <w:rPr>
                <w:rFonts w:eastAsia="Times New Roman" w:cs="Calibri"/>
                <w:color w:val="000000"/>
                <w:sz w:val="28"/>
                <w:lang w:val="en-GB" w:eastAsia="en-GB"/>
              </w:rPr>
              <w:t xml:space="preserve">0,00 € </w:t>
            </w:r>
          </w:p>
        </w:tc>
      </w:tr>
      <w:tr w:rsidR="00C76F67" w:rsidRPr="00220588" w14:paraId="4E9EB75A" w14:textId="77777777" w:rsidTr="00313AED">
        <w:trPr>
          <w:trHeight w:val="290"/>
        </w:trPr>
        <w:tc>
          <w:tcPr>
            <w:tcW w:w="3296" w:type="dxa"/>
            <w:noWrap/>
            <w:hideMark/>
          </w:tcPr>
          <w:p w14:paraId="25CEB1E9" w14:textId="77777777" w:rsidR="00C76F67" w:rsidRPr="00220588" w:rsidRDefault="00C76F67" w:rsidP="00C76F67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8"/>
                <w:lang w:val="en-GB" w:eastAsia="en-GB"/>
              </w:rPr>
            </w:pPr>
            <w:r w:rsidRPr="00220588">
              <w:rPr>
                <w:rFonts w:eastAsia="Times New Roman" w:cs="Calibri"/>
                <w:color w:val="000000"/>
                <w:sz w:val="28"/>
                <w:lang w:val="en-GB" w:eastAsia="en-GB"/>
              </w:rPr>
              <w:t>discounted/ accompany persons/ additional paper</w:t>
            </w:r>
          </w:p>
        </w:tc>
        <w:tc>
          <w:tcPr>
            <w:tcW w:w="1666" w:type="dxa"/>
            <w:noWrap/>
            <w:hideMark/>
          </w:tcPr>
          <w:p w14:paraId="058C03B3" w14:textId="77777777" w:rsidR="00C76F67" w:rsidRPr="00220588" w:rsidRDefault="001866DC" w:rsidP="00220588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8"/>
                <w:lang w:val="en-GB" w:eastAsia="en-GB"/>
              </w:rPr>
            </w:pPr>
            <w:r w:rsidRPr="00220588">
              <w:rPr>
                <w:rFonts w:eastAsia="Times New Roman" w:cs="Calibri"/>
                <w:color w:val="000000"/>
                <w:sz w:val="28"/>
                <w:lang w:val="en-GB" w:eastAsia="en-GB"/>
              </w:rPr>
              <w:t xml:space="preserve">     100</w:t>
            </w:r>
            <w:r w:rsidR="00C76F67" w:rsidRPr="00220588">
              <w:rPr>
                <w:rFonts w:eastAsia="Times New Roman" w:cs="Calibri"/>
                <w:color w:val="000000"/>
                <w:sz w:val="28"/>
                <w:lang w:val="en-GB" w:eastAsia="en-GB"/>
              </w:rPr>
              <w:t xml:space="preserve">,00 € </w:t>
            </w:r>
          </w:p>
        </w:tc>
        <w:tc>
          <w:tcPr>
            <w:tcW w:w="1559" w:type="dxa"/>
            <w:noWrap/>
            <w:hideMark/>
          </w:tcPr>
          <w:p w14:paraId="6776AB83" w14:textId="77777777" w:rsidR="00C76F67" w:rsidRPr="00220588" w:rsidRDefault="001866DC" w:rsidP="00220588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8"/>
                <w:lang w:val="en-GB" w:eastAsia="en-GB"/>
              </w:rPr>
            </w:pPr>
            <w:r w:rsidRPr="00220588">
              <w:rPr>
                <w:rFonts w:eastAsia="Times New Roman" w:cs="Calibri"/>
                <w:color w:val="000000"/>
                <w:sz w:val="28"/>
                <w:lang w:val="en-GB" w:eastAsia="en-GB"/>
              </w:rPr>
              <w:t xml:space="preserve">   15</w:t>
            </w:r>
            <w:r w:rsidR="00C76F67" w:rsidRPr="00220588">
              <w:rPr>
                <w:rFonts w:eastAsia="Times New Roman" w:cs="Calibri"/>
                <w:color w:val="000000"/>
                <w:sz w:val="28"/>
                <w:lang w:val="en-GB" w:eastAsia="en-GB"/>
              </w:rPr>
              <w:t xml:space="preserve">0,00 € </w:t>
            </w:r>
          </w:p>
        </w:tc>
      </w:tr>
    </w:tbl>
    <w:p w14:paraId="39ECCDB7" w14:textId="77777777" w:rsidR="00C76F67" w:rsidRPr="00220588" w:rsidRDefault="00C76F67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</w:p>
    <w:p w14:paraId="4C9CAD09" w14:textId="77777777" w:rsidR="00C76F67" w:rsidRPr="00220588" w:rsidRDefault="00C76F67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To receive payment details and an invoice, please send a message to </w:t>
      </w:r>
      <w:hyperlink r:id="rId24" w:history="1">
        <w:r w:rsidRPr="00220588">
          <w:rPr>
            <w:rStyle w:val="Hiperpovezava"/>
            <w:rFonts w:asciiTheme="minorHAnsi" w:eastAsia="Times New Roman" w:hAnsiTheme="minorHAnsi" w:cstheme="minorHAnsi"/>
            <w:sz w:val="28"/>
            <w:szCs w:val="28"/>
            <w:lang w:val="en-GB" w:eastAsia="sl-SI"/>
          </w:rPr>
          <w:t>info@WOSC2020.org</w:t>
        </w:r>
      </w:hyperlink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 </w:t>
      </w:r>
    </w:p>
    <w:p w14:paraId="31A71E05" w14:textId="2374DC4D" w:rsidR="00220588" w:rsidRPr="00220588" w:rsidRDefault="00220588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In case, you would like to apply for a discount registration, please explain situation </w:t>
      </w:r>
      <w:r w:rsidR="00497015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and submit relevant evidence </w:t>
      </w: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in the message to the organisational team.</w:t>
      </w:r>
    </w:p>
    <w:p w14:paraId="733760EF" w14:textId="77777777" w:rsidR="00073AAD" w:rsidRPr="00220588" w:rsidRDefault="00073AAD">
      <w:pPr>
        <w:suppressAutoHyphens w:val="0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br w:type="page"/>
      </w:r>
    </w:p>
    <w:p w14:paraId="2E8E96BA" w14:textId="77777777" w:rsidR="00C76F67" w:rsidRPr="00220588" w:rsidRDefault="00220588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b/>
          <w:sz w:val="28"/>
          <w:szCs w:val="28"/>
          <w:lang w:val="en-GB" w:eastAsia="sl-SI"/>
        </w:rPr>
      </w:pPr>
      <w:r w:rsidRPr="00220588">
        <w:rPr>
          <w:rFonts w:asciiTheme="minorHAnsi" w:eastAsia="Times New Roman" w:hAnsiTheme="minorHAnsi" w:cstheme="minorHAnsi"/>
          <w:b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CE7C6D9" wp14:editId="52C439A3">
            <wp:simplePos x="0" y="0"/>
            <wp:positionH relativeFrom="column">
              <wp:posOffset>3797935</wp:posOffset>
            </wp:positionH>
            <wp:positionV relativeFrom="paragraph">
              <wp:posOffset>144780</wp:posOffset>
            </wp:positionV>
            <wp:extent cx="1870075" cy="2611120"/>
            <wp:effectExtent l="0" t="0" r="0" b="0"/>
            <wp:wrapSquare wrapText="bothSides"/>
            <wp:docPr id="3" name="Slika 3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372"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sl-SI"/>
        </w:rPr>
        <w:t>VENUE</w:t>
      </w:r>
      <w:r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sl-SI"/>
        </w:rPr>
        <w:t>S</w:t>
      </w:r>
      <w:r w:rsidR="00B14372"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sl-SI"/>
        </w:rPr>
        <w:t>:</w:t>
      </w:r>
      <w:r w:rsidRPr="00220588">
        <w:rPr>
          <w:noProof/>
          <w:lang w:val="en-GB" w:eastAsia="en-GB"/>
        </w:rPr>
        <w:t xml:space="preserve"> </w:t>
      </w:r>
    </w:p>
    <w:p w14:paraId="2F39389C" w14:textId="77777777" w:rsidR="00220588" w:rsidRPr="00220588" w:rsidRDefault="00220588" w:rsidP="00220588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V. A. </w:t>
      </w:r>
      <w:proofErr w:type="spellStart"/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Trapeznikov</w:t>
      </w:r>
      <w:proofErr w:type="spellEnd"/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 </w:t>
      </w:r>
      <w:r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sl-SI"/>
        </w:rPr>
        <w:t>Institute of Control Sciences of Russian Academy of Sciences</w:t>
      </w:r>
    </w:p>
    <w:p w14:paraId="413D86BF" w14:textId="77777777" w:rsidR="00220588" w:rsidRPr="00220588" w:rsidRDefault="00220588" w:rsidP="00220588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Address: </w:t>
      </w:r>
      <w:proofErr w:type="spellStart"/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Profsoyuznaya</w:t>
      </w:r>
      <w:proofErr w:type="spellEnd"/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 Street, 65, Moscow, Russia, 117342</w:t>
      </w:r>
    </w:p>
    <w:p w14:paraId="70673190" w14:textId="77777777" w:rsidR="00220588" w:rsidRPr="00220588" w:rsidRDefault="00220588" w:rsidP="00220588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Metro: 3 min to Metro line 6 </w:t>
      </w:r>
      <w:proofErr w:type="spellStart"/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Kaluzhskaya</w:t>
      </w:r>
      <w:proofErr w:type="spellEnd"/>
    </w:p>
    <w:p w14:paraId="41E55BE5" w14:textId="77777777" w:rsidR="00220588" w:rsidRPr="00220588" w:rsidRDefault="00220588" w:rsidP="00220588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</w:p>
    <w:p w14:paraId="17034054" w14:textId="77777777" w:rsidR="00220588" w:rsidRPr="00220588" w:rsidRDefault="00220588" w:rsidP="00220588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  <w:r w:rsidRPr="00220588">
        <w:rPr>
          <w:rFonts w:asciiTheme="minorHAnsi" w:eastAsia="Times New Roman" w:hAnsiTheme="minorHAnsi" w:cstheme="minorHAnsi"/>
          <w:b/>
          <w:sz w:val="28"/>
          <w:szCs w:val="28"/>
          <w:lang w:val="en-GB" w:eastAsia="sl-SI"/>
        </w:rPr>
        <w:t>Institute of Philosophy</w:t>
      </w: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, Russian Academy of Sciences</w:t>
      </w:r>
    </w:p>
    <w:p w14:paraId="72C78BB6" w14:textId="77777777" w:rsidR="00220588" w:rsidRPr="00220588" w:rsidRDefault="00220588" w:rsidP="00220588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Address: </w:t>
      </w:r>
      <w:proofErr w:type="spellStart"/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Goncharnaya</w:t>
      </w:r>
      <w:proofErr w:type="spellEnd"/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 Street, 12/1, Moscow, Russia, 109240</w:t>
      </w:r>
    </w:p>
    <w:p w14:paraId="6C47C3F8" w14:textId="77777777" w:rsidR="00220588" w:rsidRPr="00220588" w:rsidRDefault="00220588" w:rsidP="00220588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Metro: 5 min to Metro line 5 </w:t>
      </w:r>
      <w:proofErr w:type="spellStart"/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Taganskaya</w:t>
      </w:r>
      <w:proofErr w:type="spellEnd"/>
    </w:p>
    <w:p w14:paraId="1835EEDE" w14:textId="77777777" w:rsidR="00C76F67" w:rsidRPr="00220588" w:rsidRDefault="00C76F67" w:rsidP="007D445A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</w:p>
    <w:p w14:paraId="6819722B" w14:textId="77777777" w:rsidR="00A51AD5" w:rsidRPr="00220588" w:rsidRDefault="00A51AD5" w:rsidP="00A51AD5">
      <w:pPr>
        <w:spacing w:after="0" w:line="357" w:lineRule="atLeast"/>
        <w:rPr>
          <w:rFonts w:asciiTheme="minorHAnsi" w:hAnsiTheme="minorHAnsi" w:cstheme="minorHAnsi"/>
          <w:lang w:val="en-GB"/>
        </w:rPr>
      </w:pPr>
      <w:r w:rsidRPr="00220588">
        <w:rPr>
          <w:rFonts w:asciiTheme="minorHAnsi" w:eastAsia="Times New Roman" w:hAnsiTheme="minorHAnsi" w:cstheme="minorHAnsi"/>
          <w:b/>
          <w:bCs/>
          <w:sz w:val="27"/>
          <w:szCs w:val="27"/>
          <w:lang w:val="en-GB" w:eastAsia="sl-SI"/>
        </w:rPr>
        <w:t>IMPORTANT DATES</w:t>
      </w:r>
    </w:p>
    <w:p w14:paraId="333DCC50" w14:textId="77777777" w:rsidR="00A51AD5" w:rsidRPr="00220588" w:rsidRDefault="00A51AD5" w:rsidP="00A51AD5">
      <w:pPr>
        <w:spacing w:after="0" w:line="357" w:lineRule="atLeast"/>
        <w:rPr>
          <w:rFonts w:asciiTheme="minorHAnsi" w:hAnsiTheme="minorHAnsi" w:cstheme="minorHAnsi"/>
          <w:sz w:val="24"/>
          <w:lang w:val="en-GB"/>
        </w:rPr>
      </w:pPr>
      <w:r w:rsidRPr="00220588"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  <w:t>31 January 2020:</w:t>
      </w:r>
      <w:r w:rsidRPr="00220588"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  <w:tab/>
        <w:t>Abstract Submission deadline</w:t>
      </w:r>
    </w:p>
    <w:p w14:paraId="64D3FA18" w14:textId="77777777" w:rsidR="00A51AD5" w:rsidRPr="00220588" w:rsidRDefault="00A51AD5" w:rsidP="00A51AD5">
      <w:pPr>
        <w:spacing w:after="0" w:line="357" w:lineRule="atLeast"/>
        <w:rPr>
          <w:rFonts w:asciiTheme="minorHAnsi" w:hAnsiTheme="minorHAnsi" w:cstheme="minorHAnsi"/>
          <w:sz w:val="24"/>
          <w:lang w:val="en-GB"/>
        </w:rPr>
      </w:pPr>
      <w:r w:rsidRPr="00220588"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  <w:t>31 March 2020:</w:t>
      </w:r>
      <w:r w:rsidRPr="00220588"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  <w:tab/>
        <w:t>Notification of acceptance</w:t>
      </w:r>
    </w:p>
    <w:p w14:paraId="332E4D2D" w14:textId="77777777" w:rsidR="00A51AD5" w:rsidRPr="00220588" w:rsidRDefault="00A51AD5" w:rsidP="00A51AD5">
      <w:pPr>
        <w:spacing w:after="0" w:line="357" w:lineRule="atLeast"/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</w:pPr>
      <w:r w:rsidRPr="00220588"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  <w:t>30 June 2020:</w:t>
      </w:r>
      <w:r w:rsidRPr="00220588"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  <w:tab/>
        <w:t xml:space="preserve">Submission of conference full papers deadline and </w:t>
      </w:r>
    </w:p>
    <w:p w14:paraId="125384C0" w14:textId="77777777" w:rsidR="00A51AD5" w:rsidRPr="00220588" w:rsidRDefault="00A51AD5" w:rsidP="00A51AD5">
      <w:pPr>
        <w:spacing w:after="0" w:line="357" w:lineRule="atLeast"/>
        <w:ind w:left="1440" w:firstLine="720"/>
        <w:rPr>
          <w:rFonts w:asciiTheme="minorHAnsi" w:hAnsiTheme="minorHAnsi" w:cstheme="minorHAnsi"/>
          <w:sz w:val="24"/>
          <w:lang w:val="en-GB"/>
        </w:rPr>
      </w:pPr>
      <w:r w:rsidRPr="00220588"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  <w:t>Early bird registration deadline</w:t>
      </w:r>
    </w:p>
    <w:p w14:paraId="29188594" w14:textId="77777777" w:rsidR="00A51AD5" w:rsidRPr="00220588" w:rsidRDefault="00A51AD5" w:rsidP="00A51AD5">
      <w:pPr>
        <w:spacing w:after="0" w:line="357" w:lineRule="atLeast"/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</w:pPr>
      <w:r w:rsidRPr="00220588"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  <w:t>15 July 2020:</w:t>
      </w:r>
      <w:r w:rsidRPr="00220588"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  <w:tab/>
        <w:t xml:space="preserve">Review deadline </w:t>
      </w:r>
    </w:p>
    <w:p w14:paraId="2CC951B6" w14:textId="5F94E86C" w:rsidR="00A51AD5" w:rsidRPr="00220588" w:rsidRDefault="00A51AD5" w:rsidP="00A51AD5">
      <w:pPr>
        <w:spacing w:after="0" w:line="357" w:lineRule="atLeast"/>
        <w:ind w:left="2160" w:hanging="2160"/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</w:pPr>
      <w:r w:rsidRPr="00220588"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  <w:t xml:space="preserve">31 August 2020: </w:t>
      </w:r>
      <w:r w:rsidRPr="00220588"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  <w:tab/>
        <w:t>Submission of revised conference full papers and Registration deadline for accepted authors</w:t>
      </w:r>
    </w:p>
    <w:p w14:paraId="42508FE1" w14:textId="77777777" w:rsidR="00A51AD5" w:rsidRPr="00220588" w:rsidRDefault="00A51AD5" w:rsidP="00A51AD5">
      <w:pPr>
        <w:spacing w:after="0" w:line="357" w:lineRule="atLeast"/>
        <w:rPr>
          <w:rFonts w:asciiTheme="minorHAnsi" w:hAnsiTheme="minorHAnsi" w:cstheme="minorHAnsi"/>
          <w:sz w:val="24"/>
          <w:lang w:val="en-GB"/>
        </w:rPr>
      </w:pPr>
      <w:r w:rsidRPr="00220588"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  <w:t xml:space="preserve">15 Sept 2020: </w:t>
      </w:r>
      <w:r w:rsidRPr="00220588"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  <w:tab/>
        <w:t>Registration deadline for non-presenters</w:t>
      </w:r>
    </w:p>
    <w:p w14:paraId="27AC7FA2" w14:textId="77777777" w:rsidR="00A51AD5" w:rsidRPr="00220588" w:rsidRDefault="00A51AD5" w:rsidP="00A51AD5">
      <w:pPr>
        <w:spacing w:after="0" w:line="357" w:lineRule="atLeast"/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</w:pPr>
      <w:r w:rsidRPr="00220588"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  <w:t>16-18 September:</w:t>
      </w:r>
      <w:r w:rsidRPr="00220588">
        <w:rPr>
          <w:rFonts w:asciiTheme="minorHAnsi" w:eastAsia="Times New Roman" w:hAnsiTheme="minorHAnsi" w:cstheme="minorHAnsi"/>
          <w:sz w:val="28"/>
          <w:szCs w:val="24"/>
          <w:lang w:val="en-GB" w:eastAsia="sl-SI"/>
        </w:rPr>
        <w:tab/>
        <w:t>WOSC 2020 Congress</w:t>
      </w:r>
    </w:p>
    <w:p w14:paraId="1FA93BFA" w14:textId="77777777" w:rsidR="00A51AD5" w:rsidRPr="00220588" w:rsidRDefault="00A51AD5" w:rsidP="007D445A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</w:p>
    <w:p w14:paraId="3A6E9C4B" w14:textId="77777777" w:rsidR="00C76F67" w:rsidRPr="00220588" w:rsidRDefault="00C76F67" w:rsidP="00C76F67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You may find additional information at </w:t>
      </w:r>
      <w:hyperlink r:id="rId27" w:history="1">
        <w:r w:rsidRPr="00220588">
          <w:rPr>
            <w:rStyle w:val="Hiperpovezava"/>
            <w:rFonts w:asciiTheme="minorHAnsi" w:eastAsia="Times New Roman" w:hAnsiTheme="minorHAnsi" w:cstheme="minorHAnsi"/>
            <w:sz w:val="28"/>
            <w:szCs w:val="28"/>
            <w:lang w:val="en-GB" w:eastAsia="sl-SI"/>
          </w:rPr>
          <w:t>https://www.WOSC2020.org/</w:t>
        </w:r>
      </w:hyperlink>
    </w:p>
    <w:p w14:paraId="406EC51C" w14:textId="77777777" w:rsidR="00C76F67" w:rsidRPr="00220588" w:rsidRDefault="00C76F67" w:rsidP="007D445A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</w:p>
    <w:p w14:paraId="748C912B" w14:textId="77777777" w:rsidR="00073AAD" w:rsidRPr="00220588" w:rsidRDefault="00073AAD" w:rsidP="007D445A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</w:p>
    <w:p w14:paraId="4FAA2232" w14:textId="1B363C6B" w:rsidR="00AA0BE6" w:rsidRPr="00220588" w:rsidRDefault="00C16A45" w:rsidP="007D445A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  <w:r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G</w:t>
      </w:r>
      <w:r w:rsidR="00073AAD"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et in contact</w:t>
      </w:r>
      <w:r w:rsidR="00C76F67"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 at</w:t>
      </w:r>
      <w:r w:rsidR="001F5A3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 </w:t>
      </w:r>
      <w:hyperlink r:id="rId28" w:history="1">
        <w:r w:rsidR="001F5A36" w:rsidRPr="009C0105">
          <w:rPr>
            <w:rStyle w:val="Hiperpovezava"/>
            <w:rFonts w:asciiTheme="minorHAnsi" w:eastAsia="Times New Roman" w:hAnsiTheme="minorHAnsi" w:cstheme="minorHAnsi"/>
            <w:sz w:val="28"/>
            <w:szCs w:val="28"/>
            <w:lang w:val="en-GB" w:eastAsia="sl-SI"/>
          </w:rPr>
          <w:t>info@WOSC2020.org</w:t>
        </w:r>
      </w:hyperlink>
      <w:r w:rsidR="007D445A"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 </w:t>
      </w:r>
    </w:p>
    <w:p w14:paraId="4CEEB081" w14:textId="77777777" w:rsidR="00C76F67" w:rsidRPr="00220588" w:rsidRDefault="00C76F67" w:rsidP="007D445A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</w:p>
    <w:p w14:paraId="7BF6249E" w14:textId="77777777" w:rsidR="00C76F67" w:rsidRPr="00220588" w:rsidRDefault="00B14372" w:rsidP="007D445A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  <w:proofErr w:type="gramStart"/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your</w:t>
      </w:r>
      <w:proofErr w:type="gramEnd"/>
      <w:r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 </w:t>
      </w:r>
      <w:r w:rsidR="00C76F67" w:rsidRPr="00220588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WOSC 2020 team</w:t>
      </w:r>
      <w:bookmarkStart w:id="0" w:name="_GoBack"/>
      <w:bookmarkEnd w:id="0"/>
    </w:p>
    <w:sectPr w:rsidR="00C76F67" w:rsidRPr="00220588" w:rsidSect="008434A4">
      <w:headerReference w:type="default" r:id="rId29"/>
      <w:footerReference w:type="default" r:id="rId30"/>
      <w:pgSz w:w="11906" w:h="16838"/>
      <w:pgMar w:top="1440" w:right="1440" w:bottom="1440" w:left="14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7DB0" w14:textId="77777777" w:rsidR="00F81FB1" w:rsidRDefault="00F81FB1">
      <w:pPr>
        <w:spacing w:after="0" w:line="240" w:lineRule="auto"/>
      </w:pPr>
      <w:r>
        <w:separator/>
      </w:r>
    </w:p>
  </w:endnote>
  <w:endnote w:type="continuationSeparator" w:id="0">
    <w:p w14:paraId="7EA4D5F6" w14:textId="77777777" w:rsidR="00F81FB1" w:rsidRDefault="00F8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1BD9F" w14:textId="77777777" w:rsidR="005D1D21" w:rsidRPr="001F5A36" w:rsidRDefault="00497015" w:rsidP="005D1D21">
    <w:pPr>
      <w:pStyle w:val="Noga"/>
      <w:pBdr>
        <w:top w:val="single" w:sz="4" w:space="1" w:color="auto"/>
      </w:pBdr>
      <w:rPr>
        <w:lang w:val="en-GB"/>
      </w:rPr>
    </w:pPr>
    <w:hyperlink r:id="rId1" w:history="1">
      <w:r w:rsidR="0052061C" w:rsidRPr="001F5A36">
        <w:rPr>
          <w:rStyle w:val="Hiperpovezava"/>
          <w:lang w:val="en-GB"/>
        </w:rPr>
        <w:t>https://www.wosc2020.org/</w:t>
      </w:r>
    </w:hyperlink>
    <w:r w:rsidR="0052061C" w:rsidRPr="001F5A36">
      <w:rPr>
        <w:lang w:val="en-GB"/>
      </w:rPr>
      <w:t xml:space="preserve"> </w:t>
    </w:r>
    <w:r w:rsidR="005D1D21" w:rsidRPr="001F5A36">
      <w:rPr>
        <w:lang w:val="en-GB"/>
      </w:rPr>
      <w:t xml:space="preserve"> 16-18. Sept 2020 in Moscow, Russia</w:t>
    </w:r>
    <w:r w:rsidR="005D1D21" w:rsidRPr="001F5A36">
      <w:rPr>
        <w:lang w:val="en-GB"/>
      </w:rPr>
      <w:tab/>
      <w:t>WOSC, 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24C75" w14:textId="77777777" w:rsidR="00F81FB1" w:rsidRDefault="00F81F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B120B" w14:textId="77777777" w:rsidR="00F81FB1" w:rsidRDefault="00F8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D03E8" w14:textId="77777777" w:rsidR="00BC58CD" w:rsidRDefault="00BC58CD" w:rsidP="00BC58CD">
    <w:pPr>
      <w:pStyle w:val="Glava"/>
      <w:jc w:val="center"/>
    </w:pPr>
    <w:r w:rsidRPr="005D1D21">
      <w:rPr>
        <w:rFonts w:asciiTheme="minorHAnsi" w:hAnsiTheme="minorHAnsi" w:cstheme="minorHAnsi"/>
        <w:noProof/>
        <w:lang w:val="en-GB" w:eastAsia="en-GB"/>
      </w:rPr>
      <w:drawing>
        <wp:inline distT="0" distB="0" distL="0" distR="0" wp14:anchorId="5D9081A4" wp14:editId="0BCA50B7">
          <wp:extent cx="3024554" cy="1020025"/>
          <wp:effectExtent l="0" t="0" r="4445" b="889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9410" cy="104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813"/>
    <w:multiLevelType w:val="multilevel"/>
    <w:tmpl w:val="82D6A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EDF0151"/>
    <w:multiLevelType w:val="hybridMultilevel"/>
    <w:tmpl w:val="64080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5515"/>
    <w:multiLevelType w:val="hybridMultilevel"/>
    <w:tmpl w:val="98FC9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134BE"/>
    <w:multiLevelType w:val="hybridMultilevel"/>
    <w:tmpl w:val="1556D1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xMTSwNLU0srQwNbRQ0lEKTi0uzszPAykwrAUAT4Nw8ywAAAA="/>
  </w:docVars>
  <w:rsids>
    <w:rsidRoot w:val="00AA0BE6"/>
    <w:rsid w:val="00032E44"/>
    <w:rsid w:val="00073AAD"/>
    <w:rsid w:val="000D1105"/>
    <w:rsid w:val="001615EB"/>
    <w:rsid w:val="00183A3C"/>
    <w:rsid w:val="001866DC"/>
    <w:rsid w:val="001973A6"/>
    <w:rsid w:val="001B2D30"/>
    <w:rsid w:val="001F5A36"/>
    <w:rsid w:val="00212317"/>
    <w:rsid w:val="00220588"/>
    <w:rsid w:val="0022258A"/>
    <w:rsid w:val="00304885"/>
    <w:rsid w:val="00313AED"/>
    <w:rsid w:val="00497015"/>
    <w:rsid w:val="0052061C"/>
    <w:rsid w:val="00574EB7"/>
    <w:rsid w:val="005D1D21"/>
    <w:rsid w:val="0060256D"/>
    <w:rsid w:val="00607725"/>
    <w:rsid w:val="006679FB"/>
    <w:rsid w:val="007148EB"/>
    <w:rsid w:val="00733474"/>
    <w:rsid w:val="00765C5E"/>
    <w:rsid w:val="0077067D"/>
    <w:rsid w:val="00773F28"/>
    <w:rsid w:val="007D445A"/>
    <w:rsid w:val="008434A4"/>
    <w:rsid w:val="008543C5"/>
    <w:rsid w:val="00967A18"/>
    <w:rsid w:val="00996B5E"/>
    <w:rsid w:val="009B2BA2"/>
    <w:rsid w:val="009D3367"/>
    <w:rsid w:val="009E0CCC"/>
    <w:rsid w:val="009F244E"/>
    <w:rsid w:val="00A51AD5"/>
    <w:rsid w:val="00A83DE4"/>
    <w:rsid w:val="00AA0BE6"/>
    <w:rsid w:val="00AB6689"/>
    <w:rsid w:val="00B14372"/>
    <w:rsid w:val="00BB537E"/>
    <w:rsid w:val="00BC58CD"/>
    <w:rsid w:val="00BD0C11"/>
    <w:rsid w:val="00C16A45"/>
    <w:rsid w:val="00C40BEC"/>
    <w:rsid w:val="00C76F67"/>
    <w:rsid w:val="00CC3C2B"/>
    <w:rsid w:val="00D01181"/>
    <w:rsid w:val="00DA76AC"/>
    <w:rsid w:val="00E32A71"/>
    <w:rsid w:val="00EA3A1E"/>
    <w:rsid w:val="00EC482D"/>
    <w:rsid w:val="00F33FA9"/>
    <w:rsid w:val="00F8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9B8B4"/>
  <w15:docId w15:val="{0F214E7A-CED8-49B4-9211-AFEABBBA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  <w:rPr>
      <w:lang w:val="es-ES_tradnl"/>
    </w:rPr>
  </w:style>
  <w:style w:type="paragraph" w:styleId="Naslov1">
    <w:name w:val="heading 1"/>
    <w:basedOn w:val="Navaden"/>
    <w:next w:val="Navaden"/>
    <w:link w:val="Naslov1Znak"/>
    <w:uiPriority w:val="9"/>
    <w:qFormat/>
    <w:rsid w:val="005D1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76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33F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povezava">
    <w:name w:val="Hyperlink"/>
    <w:basedOn w:val="Privzetapisavaodstavka"/>
    <w:rPr>
      <w:color w:val="0563C1"/>
      <w:u w:val="single"/>
    </w:rPr>
  </w:style>
  <w:style w:type="character" w:customStyle="1" w:styleId="UnresolvedMention1">
    <w:name w:val="Unresolved Mention1"/>
    <w:basedOn w:val="Privzetapisavaodstavk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rPr>
      <w:color w:val="954F72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D1D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Naslov">
    <w:name w:val="Title"/>
    <w:basedOn w:val="Navaden"/>
    <w:next w:val="Navaden"/>
    <w:link w:val="NaslovZnak"/>
    <w:uiPriority w:val="10"/>
    <w:qFormat/>
    <w:rsid w:val="005D1D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D1D2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Glava">
    <w:name w:val="header"/>
    <w:basedOn w:val="Navaden"/>
    <w:link w:val="GlavaZnak"/>
    <w:uiPriority w:val="99"/>
    <w:unhideWhenUsed/>
    <w:rsid w:val="005D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1D21"/>
    <w:rPr>
      <w:lang w:val="es-ES_tradnl"/>
    </w:rPr>
  </w:style>
  <w:style w:type="paragraph" w:styleId="Noga">
    <w:name w:val="footer"/>
    <w:basedOn w:val="Navaden"/>
    <w:link w:val="NogaZnak"/>
    <w:uiPriority w:val="99"/>
    <w:unhideWhenUsed/>
    <w:rsid w:val="005D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1D21"/>
    <w:rPr>
      <w:lang w:val="es-ES_tradnl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33F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76F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Odstavekseznama">
    <w:name w:val="List Paragraph"/>
    <w:basedOn w:val="Navaden"/>
    <w:uiPriority w:val="34"/>
    <w:qFormat/>
    <w:rsid w:val="00C76F67"/>
    <w:pPr>
      <w:ind w:left="720"/>
      <w:contextualSpacing/>
    </w:pPr>
  </w:style>
  <w:style w:type="table" w:styleId="Tabelamrea">
    <w:name w:val="Table Grid"/>
    <w:basedOn w:val="Navadnatabela"/>
    <w:uiPriority w:val="39"/>
    <w:rsid w:val="0031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avaden"/>
    <w:rsid w:val="00A51AD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wixguard">
    <w:name w:val="wixguard"/>
    <w:basedOn w:val="Privzetapisavaodstavka"/>
    <w:rsid w:val="00A51A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482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sc2020.org/blank-22" TargetMode="External"/><Relationship Id="rId13" Type="http://schemas.openxmlformats.org/officeDocument/2006/relationships/hyperlink" Target="https://54ed7f86-10d4-43c7-88f0-40fc5a17bb0e.filesusr.com/ugd/881aa9_12cd4526781f49bc82aa565436311c78.docx?dn=WOSC%202020%20abstract-paper%20template%20and%20gu" TargetMode="External"/><Relationship Id="rId18" Type="http://schemas.openxmlformats.org/officeDocument/2006/relationships/hyperlink" Target="https://www.mdpi.com/journal/sustainability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pu.mtas.ru/english.php" TargetMode="External"/><Relationship Id="rId7" Type="http://schemas.openxmlformats.org/officeDocument/2006/relationships/hyperlink" Target="https://www.wosc2020.org/blank-21" TargetMode="External"/><Relationship Id="rId12" Type="http://schemas.openxmlformats.org/officeDocument/2006/relationships/hyperlink" Target="https://54ed7f86-10d4-43c7-88f0-40fc5a17bb0e.filesusr.com/ugd/881aa9_12cd4526781f49bc82aa565436311c78.docx?dn=WOSC%202020%20abstract-paper%20template%20and%20gu" TargetMode="External"/><Relationship Id="rId17" Type="http://schemas.openxmlformats.org/officeDocument/2006/relationships/hyperlink" Target="https://www.tandfonline.com/loi/ucbs20" TargetMode="External"/><Relationship Id="rId25" Type="http://schemas.openxmlformats.org/officeDocument/2006/relationships/hyperlink" Target="https://www.google.com/maps/d/viewer?mid=1E25dE10YFXsn1T4BwZhpL38OK6vj4M1a&amp;hl=en&amp;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journal/10991743a" TargetMode="External"/><Relationship Id="rId20" Type="http://schemas.openxmlformats.org/officeDocument/2006/relationships/hyperlink" Target="http://organizacija.fov.uni-mb.si/index.php/organizacija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54ed7f86-10d4-43c7-88f0-40fc5a17bb0e.filesusr.com/ugd/881aa9_12cd4526781f49bc82aa565436311c78.docx?dn=WOSC%202020%20abstract-paper%20template%20and%20gu" TargetMode="External"/><Relationship Id="rId24" Type="http://schemas.openxmlformats.org/officeDocument/2006/relationships/hyperlink" Target="mailto:info@WOSC2020.or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meraldgrouppublishing.com/k.htm" TargetMode="External"/><Relationship Id="rId23" Type="http://schemas.openxmlformats.org/officeDocument/2006/relationships/hyperlink" Target="https://ijassa.ipu.ru/index.php/ijassa" TargetMode="External"/><Relationship Id="rId28" Type="http://schemas.openxmlformats.org/officeDocument/2006/relationships/hyperlink" Target="mailto:info@WOSC2020.org" TargetMode="External"/><Relationship Id="rId10" Type="http://schemas.openxmlformats.org/officeDocument/2006/relationships/hyperlink" Target="https://www.wosc2020.org/kopiya-theme-3" TargetMode="External"/><Relationship Id="rId19" Type="http://schemas.openxmlformats.org/officeDocument/2006/relationships/hyperlink" Target="https://www.igi-global.com/journal/international-journal-systems-society/7510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sc2020.org/blank-23" TargetMode="External"/><Relationship Id="rId14" Type="http://schemas.openxmlformats.org/officeDocument/2006/relationships/hyperlink" Target="https://wosc2020.ipu.ru/" TargetMode="External"/><Relationship Id="rId22" Type="http://schemas.openxmlformats.org/officeDocument/2006/relationships/hyperlink" Target="https://www.phisci.info/jour/article/view/1430?locale=en_US" TargetMode="External"/><Relationship Id="rId27" Type="http://schemas.openxmlformats.org/officeDocument/2006/relationships/hyperlink" Target="https://www.WOSC2020.org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osc2020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Espejo</dc:creator>
  <dc:description/>
  <cp:lastModifiedBy>Igor Perko</cp:lastModifiedBy>
  <cp:revision>2</cp:revision>
  <dcterms:created xsi:type="dcterms:W3CDTF">2019-11-21T10:54:00Z</dcterms:created>
  <dcterms:modified xsi:type="dcterms:W3CDTF">2019-11-21T10:54:00Z</dcterms:modified>
</cp:coreProperties>
</file>